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8D9" w:rsidRPr="00D15C3C" w:rsidRDefault="005358D9" w:rsidP="005358D9">
      <w:pPr>
        <w:pStyle w:val="Heading1"/>
        <w:ind w:firstLine="709"/>
        <w:jc w:val="both"/>
        <w:rPr>
          <w:rFonts w:ascii="Times New Roman" w:hAnsi="Times New Roman"/>
          <w:bCs/>
          <w:spacing w:val="0"/>
          <w:sz w:val="28"/>
          <w:szCs w:val="24"/>
        </w:rPr>
      </w:pPr>
      <w:r w:rsidRPr="00D15C3C">
        <w:rPr>
          <w:rFonts w:ascii="Times New Roman" w:hAnsi="Times New Roman"/>
          <w:bCs/>
          <w:spacing w:val="0"/>
          <w:sz w:val="28"/>
          <w:szCs w:val="24"/>
        </w:rPr>
        <w:t>23. Chấm dứt hiệu lực mã số thuế của doanh nghiệp, hợp tác xã bị chia, bị sáp nhập, bị hợp nhất; Chấm dứt hoạt động đơn vị phụ thuộc của doanh nghiệp và hợp tác xã.</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am-ET"/>
        </w:rPr>
      </w:pPr>
      <w:r w:rsidRPr="00D15C3C">
        <w:rPr>
          <w:rFonts w:ascii="Times New Roman" w:eastAsia="Times New Roman" w:hAnsi="Times New Roman"/>
          <w:b/>
          <w:bCs/>
          <w:sz w:val="28"/>
          <w:szCs w:val="24"/>
          <w:lang w:val="vi-VN"/>
        </w:rPr>
        <w:t xml:space="preserve">- </w:t>
      </w:r>
      <w:r w:rsidRPr="00D15C3C">
        <w:rPr>
          <w:rFonts w:ascii="Times New Roman" w:eastAsia="Times New Roman" w:hAnsi="Times New Roman"/>
          <w:b/>
          <w:bCs/>
          <w:sz w:val="28"/>
          <w:szCs w:val="24"/>
          <w:lang w:val="am-ET"/>
        </w:rPr>
        <w:t xml:space="preserve">Trình tự thực hiện: </w:t>
      </w:r>
    </w:p>
    <w:p w:rsidR="005358D9" w:rsidRPr="00D15C3C" w:rsidRDefault="005358D9" w:rsidP="005358D9">
      <w:pPr>
        <w:pStyle w:val="BodyTextIndent"/>
        <w:spacing w:before="60" w:after="60" w:line="259" w:lineRule="auto"/>
        <w:ind w:firstLine="709"/>
        <w:rPr>
          <w:rFonts w:ascii="Times New Roman" w:hAnsi="Times New Roman"/>
          <w:sz w:val="28"/>
          <w:szCs w:val="24"/>
        </w:rPr>
      </w:pPr>
      <w:r w:rsidRPr="00D15C3C">
        <w:rPr>
          <w:rFonts w:ascii="Times New Roman" w:hAnsi="Times New Roman"/>
          <w:bCs/>
          <w:sz w:val="28"/>
          <w:szCs w:val="24"/>
          <w:lang w:val="am-ET"/>
        </w:rPr>
        <w:t>+</w:t>
      </w:r>
      <w:r w:rsidRPr="00D15C3C">
        <w:rPr>
          <w:rFonts w:ascii="Times New Roman" w:hAnsi="Times New Roman"/>
          <w:bCs/>
          <w:sz w:val="28"/>
          <w:szCs w:val="24"/>
          <w:lang w:val="vi-VN"/>
        </w:rPr>
        <w:t xml:space="preserve"> Bước 1: </w:t>
      </w:r>
      <w:r w:rsidRPr="00D15C3C">
        <w:rPr>
          <w:rFonts w:ascii="Times New Roman" w:hAnsi="Times New Roman"/>
          <w:sz w:val="28"/>
          <w:szCs w:val="24"/>
        </w:rPr>
        <w:t>Doanh nghiệp, hợp tác xã, đơn vị phụ thuộc của doanh nghiệp và hợp tác xã trước khi nộp hồ sơ để chấm dứt hoạt động doanh nghiệp, hợp tác xã do bị chia, bị sáp nhập, bị hợp nhất hoặc chấm dứt hoạt động đơn vị phụ thuộc của doanh nghiệp tại cơ quan đăng ký kinh doanh, cơ quan đăng ký hợp tác xã phải nộp hồ sơ đến cơ quan thuế quản lý trực tiếp để thực hiện các thủ tục về thuế, hoàn thành nghĩa vụ thuế theo thời hạn quy định tại Luật Doanh nghiệp (đối với doanh nghiệp) và các pháp luật khác có liên quan. Trường hợp Luật Doanh nghiệp và pháp luật khác có liên quan không quy định thời hạn người nộp thuế phải nộp hồ sơ đến cơ quan thuế thì người nộp thuế nộp hồ sơ đến cơ quan thuế quản lý trực tiếp trong thời hạn 10 (mười) ngày làm việc kể từ ngày có quyết định chia, hợp đồng sáp nhập, hợp đồng hợp nhất, quyết định hoặc thông báo của doanh nghiệp, hợp tác xã về chấm dứt hoạt động chi nhánh, văn phòng đại diện, hoặc quyết định thu hồi giấy chứng nhận đăng ký hoạt động chi nhánh, văn phòng đại diện.</w:t>
      </w:r>
    </w:p>
    <w:p w:rsidR="005358D9" w:rsidRPr="00D15C3C" w:rsidRDefault="005358D9" w:rsidP="005358D9">
      <w:pPr>
        <w:spacing w:before="60" w:after="60"/>
        <w:ind w:firstLine="709"/>
        <w:jc w:val="both"/>
        <w:rPr>
          <w:rFonts w:ascii="Times New Roman" w:hAnsi="Times New Roman"/>
          <w:sz w:val="28"/>
          <w:szCs w:val="24"/>
          <w:lang w:val="vi-VN"/>
        </w:rPr>
      </w:pPr>
      <w:r w:rsidRPr="00D15C3C">
        <w:rPr>
          <w:rFonts w:ascii="Times New Roman" w:eastAsia="Times New Roman" w:hAnsi="Times New Roman"/>
          <w:sz w:val="28"/>
          <w:szCs w:val="24"/>
          <w:lang w:val="vi-VN"/>
        </w:rPr>
        <w:t xml:space="preserve">++ </w:t>
      </w:r>
      <w:r w:rsidRPr="00D15C3C">
        <w:rPr>
          <w:rFonts w:ascii="Times New Roman" w:eastAsia="Times New Roman" w:hAnsi="Times New Roman"/>
          <w:sz w:val="28"/>
          <w:szCs w:val="24"/>
          <w:lang w:val="am-ET"/>
        </w:rPr>
        <w:t>Đối với trường hợp hồ sơ đăng ký thuế điện tử</w:t>
      </w:r>
      <w:r w:rsidRPr="00D15C3C">
        <w:rPr>
          <w:rFonts w:ascii="Times New Roman" w:eastAsia="Times New Roman" w:hAnsi="Times New Roman"/>
          <w:sz w:val="28"/>
          <w:szCs w:val="24"/>
          <w:lang w:val="vi-VN"/>
        </w:rPr>
        <w:t>:</w:t>
      </w:r>
      <w:r w:rsidRPr="00D15C3C">
        <w:rPr>
          <w:rFonts w:ascii="Times New Roman" w:hAnsi="Times New Roman"/>
          <w:sz w:val="28"/>
          <w:szCs w:val="24"/>
          <w:lang w:val="vi-VN"/>
        </w:rPr>
        <w:t xml:space="preserve"> Người nộp thuế (NNT) truy cập vào Cổng thông tin điện tử mà người nộp thuế lựa chọn (Cổng thông tin điện tử của Tổng cục Thuế/Cổng thông tin điện tử của cơ quan nhà nước có thẩm quyền</w:t>
      </w:r>
      <w:r w:rsidRPr="00D15C3C">
        <w:rPr>
          <w:rFonts w:ascii="Times New Roman" w:hAnsi="Times New Roman"/>
          <w:sz w:val="28"/>
          <w:szCs w:val="24"/>
          <w:lang w:val="en-GB"/>
        </w:rPr>
        <w:t xml:space="preserve"> </w:t>
      </w:r>
      <w:r w:rsidRPr="00D15C3C">
        <w:rPr>
          <w:rFonts w:ascii="Times New Roman" w:hAnsi="Times New Roman"/>
          <w:sz w:val="28"/>
          <w:szCs w:val="24"/>
          <w:lang w:val="vi-VN"/>
        </w:rPr>
        <w:t xml:space="preserve">bao gồm Cổng dịch vụ công quốc gia, </w:t>
      </w:r>
      <w:r w:rsidRPr="00D15C3C">
        <w:rPr>
          <w:rFonts w:ascii="Times New Roman" w:hAnsi="Times New Roman"/>
          <w:sz w:val="28"/>
          <w:szCs w:val="24"/>
        </w:rPr>
        <w:t>C</w:t>
      </w:r>
      <w:r w:rsidRPr="00D15C3C">
        <w:rPr>
          <w:rFonts w:ascii="Times New Roman" w:hAnsi="Times New Roman"/>
          <w:sz w:val="28"/>
          <w:szCs w:val="24"/>
          <w:lang w:val="vi-VN"/>
        </w:rPr>
        <w:t>ổng dịch vụ công cấp Bộ, cấp tỉnh theo quy định về thực h</w:t>
      </w:r>
      <w:r w:rsidRPr="00D15C3C">
        <w:rPr>
          <w:rFonts w:ascii="Times New Roman" w:hAnsi="Times New Roman"/>
          <w:sz w:val="28"/>
          <w:szCs w:val="24"/>
        </w:rPr>
        <w:t>i</w:t>
      </w:r>
      <w:r w:rsidRPr="00D15C3C">
        <w:rPr>
          <w:rFonts w:ascii="Times New Roman" w:hAnsi="Times New Roman"/>
          <w:sz w:val="28"/>
          <w:szCs w:val="24"/>
          <w:lang w:val="vi-VN"/>
        </w:rPr>
        <w:t xml:space="preserve">ện cơ chế một cửa, một cửa liên thông trong giải quyết thủ tục hành chính và đã được kết nối với </w:t>
      </w:r>
      <w:r w:rsidRPr="00D15C3C">
        <w:rPr>
          <w:rFonts w:ascii="Times New Roman" w:hAnsi="Times New Roman"/>
          <w:sz w:val="28"/>
          <w:szCs w:val="24"/>
        </w:rPr>
        <w:t xml:space="preserve">Cổng thông tin điện tử </w:t>
      </w:r>
      <w:r w:rsidRPr="00D15C3C">
        <w:rPr>
          <w:rFonts w:ascii="Times New Roman" w:hAnsi="Times New Roman"/>
          <w:sz w:val="28"/>
          <w:szCs w:val="24"/>
          <w:lang w:val="vi-VN"/>
        </w:rPr>
        <w:t>của T</w:t>
      </w:r>
      <w:r w:rsidRPr="00D15C3C">
        <w:rPr>
          <w:rFonts w:ascii="Times New Roman" w:hAnsi="Times New Roman"/>
          <w:sz w:val="28"/>
          <w:szCs w:val="24"/>
        </w:rPr>
        <w:t>ổ</w:t>
      </w:r>
      <w:r w:rsidRPr="00D15C3C">
        <w:rPr>
          <w:rFonts w:ascii="Times New Roman" w:hAnsi="Times New Roman"/>
          <w:sz w:val="28"/>
          <w:szCs w:val="24"/>
          <w:lang w:val="vi-VN"/>
        </w:rPr>
        <w:t xml:space="preserve">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 </w:t>
      </w:r>
    </w:p>
    <w:p w:rsidR="005358D9" w:rsidRPr="00D15C3C" w:rsidRDefault="005358D9" w:rsidP="005358D9">
      <w:pPr>
        <w:spacing w:before="60" w:after="60"/>
        <w:ind w:firstLineChars="236" w:firstLine="661"/>
        <w:jc w:val="both"/>
        <w:rPr>
          <w:rFonts w:ascii="Times New Roman" w:hAnsi="Times New Roman"/>
          <w:sz w:val="28"/>
          <w:szCs w:val="24"/>
        </w:rPr>
      </w:pPr>
      <w:r w:rsidRPr="00D15C3C">
        <w:rPr>
          <w:rFonts w:ascii="Times New Roman" w:eastAsia="Times New Roman" w:hAnsi="Times New Roman"/>
          <w:sz w:val="28"/>
          <w:szCs w:val="24"/>
        </w:rPr>
        <w:t xml:space="preserve">+ Bước 2: </w:t>
      </w:r>
      <w:r w:rsidRPr="00D15C3C">
        <w:rPr>
          <w:rFonts w:ascii="Times New Roman" w:eastAsia="Times New Roman" w:hAnsi="Times New Roman"/>
          <w:sz w:val="28"/>
          <w:szCs w:val="24"/>
          <w:lang w:val="am-ET"/>
        </w:rPr>
        <w:t xml:space="preserve">Cơ quan thuế </w:t>
      </w:r>
      <w:r w:rsidRPr="00D15C3C">
        <w:rPr>
          <w:rFonts w:ascii="Times New Roman" w:hAnsi="Times New Roman"/>
          <w:sz w:val="28"/>
          <w:szCs w:val="24"/>
          <w:lang w:val="am-ET"/>
        </w:rPr>
        <w:t>tiếp nhận:</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Đối với hồ sơ bằng giấy:</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xml:space="preserve">+++ Trường hợp hồ sơ được nộp trực tiếp tại cơ quan thuế: Công chức thuế </w:t>
      </w:r>
      <w:r w:rsidRPr="00D15C3C">
        <w:rPr>
          <w:rFonts w:ascii="Times New Roman" w:hAnsi="Times New Roman"/>
          <w:sz w:val="28"/>
          <w:szCs w:val="24"/>
          <w:lang w:val="nl-NL"/>
        </w:rPr>
        <w:t>kiểm tra hồ sơ đăng ký thuế. Trường hợp hồ sơ đầy đủ theo quy định, công chức thuế</w:t>
      </w:r>
      <w:r w:rsidRPr="00D15C3C">
        <w:rPr>
          <w:rFonts w:ascii="Times New Roman" w:hAnsi="Times New Roman"/>
          <w:sz w:val="28"/>
          <w:szCs w:val="24"/>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D15C3C">
        <w:rPr>
          <w:rFonts w:ascii="Times New Roman" w:hAnsi="Times New Roman"/>
          <w:sz w:val="28"/>
          <w:szCs w:val="24"/>
          <w:lang w:val="nl-NL"/>
        </w:rPr>
        <w:t>Trường hợp hồ sơ không đầy đủ theo quy định, công chức thuế không tiếp nhận và hướng dẫn người nộp thuế hoàn thiện hồ sơ.</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xml:space="preserve">+++ Trường hợp hồ sơ gửi bằng đường bưu chính: Công chức thuế đóng dấu tiếp nhận, ghi ngày nhận hồ sơ vào hồ sơ và ghi số văn thư của cơ quan thuế. Trường </w:t>
      </w:r>
      <w:r w:rsidRPr="00D15C3C">
        <w:rPr>
          <w:rFonts w:ascii="Times New Roman" w:hAnsi="Times New Roman"/>
          <w:sz w:val="28"/>
          <w:szCs w:val="24"/>
        </w:rPr>
        <w:lastRenderedPageBreak/>
        <w:t>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Đối với hồ sơ điện tử:</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Cơ quan thuế thực hiện tiếp nhận hồ sơ qua Cổng thông tin điện tử của Tổng cục Thuế, thực hiện kiểm tra, giải quyết hồ sơ thông qua hệ thống xử lý dữ liệu điện tử của cơ quan thuế.</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nl-NL"/>
        </w:rPr>
      </w:pPr>
      <w:r w:rsidRPr="00D15C3C">
        <w:rPr>
          <w:rFonts w:ascii="Times New Roman" w:hAnsi="Times New Roman"/>
          <w:sz w:val="28"/>
          <w:szCs w:val="24"/>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5358D9" w:rsidRPr="00D15C3C" w:rsidRDefault="005358D9" w:rsidP="005358D9">
      <w:pPr>
        <w:pStyle w:val="BodyTextIndent"/>
        <w:spacing w:before="60" w:after="60" w:line="259" w:lineRule="auto"/>
        <w:ind w:firstLine="709"/>
        <w:rPr>
          <w:rFonts w:ascii="Times New Roman" w:eastAsia="Times New Roman" w:hAnsi="Times New Roman"/>
          <w:b/>
          <w:sz w:val="28"/>
          <w:szCs w:val="24"/>
          <w:lang w:val="am-ET"/>
        </w:rPr>
      </w:pPr>
      <w:r w:rsidRPr="00D15C3C">
        <w:rPr>
          <w:rFonts w:ascii="Times New Roman" w:eastAsia="Times New Roman" w:hAnsi="Times New Roman"/>
          <w:b/>
          <w:sz w:val="28"/>
          <w:szCs w:val="24"/>
          <w:lang w:val="am-ET"/>
        </w:rPr>
        <w:t xml:space="preserve">- Cách thức thực hiện: </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eastAsia="Times New Roman" w:hAnsi="Times New Roman"/>
          <w:sz w:val="28"/>
          <w:szCs w:val="24"/>
          <w:lang w:val="am-ET"/>
        </w:rPr>
        <w:t>+ Nộp trực tiếp tại trụ sở Cơ quan thuế;</w:t>
      </w:r>
    </w:p>
    <w:p w:rsidR="005358D9" w:rsidRPr="00D15C3C" w:rsidRDefault="005358D9" w:rsidP="005358D9">
      <w:pPr>
        <w:tabs>
          <w:tab w:val="num" w:pos="960"/>
        </w:tabs>
        <w:spacing w:before="60" w:after="60"/>
        <w:ind w:firstLine="709"/>
        <w:jc w:val="both"/>
        <w:rPr>
          <w:rFonts w:ascii="Times New Roman" w:hAnsi="Times New Roman"/>
          <w:sz w:val="28"/>
          <w:szCs w:val="24"/>
          <w:lang w:val="fr-FR"/>
        </w:rPr>
      </w:pPr>
      <w:r w:rsidRPr="00D15C3C">
        <w:rPr>
          <w:rFonts w:ascii="Times New Roman" w:eastAsia="Times New Roman" w:hAnsi="Times New Roman"/>
          <w:sz w:val="28"/>
          <w:szCs w:val="24"/>
          <w:lang w:val="vi-VN"/>
        </w:rPr>
        <w:t>+</w:t>
      </w:r>
      <w:r w:rsidRPr="00D15C3C">
        <w:rPr>
          <w:rFonts w:ascii="Times New Roman" w:eastAsia="Times New Roman" w:hAnsi="Times New Roman"/>
          <w:sz w:val="28"/>
          <w:szCs w:val="24"/>
          <w:lang w:val="am-ET"/>
        </w:rPr>
        <w:t xml:space="preserve"> Hoặc g</w:t>
      </w:r>
      <w:r w:rsidRPr="00D15C3C">
        <w:rPr>
          <w:rFonts w:ascii="Times New Roman" w:hAnsi="Times New Roman"/>
          <w:sz w:val="28"/>
          <w:szCs w:val="24"/>
          <w:lang w:val="fr-FR"/>
        </w:rPr>
        <w:t>ửi qua hệ thống bưu chính;</w:t>
      </w:r>
    </w:p>
    <w:p w:rsidR="005358D9" w:rsidRPr="00D15C3C" w:rsidRDefault="005358D9" w:rsidP="005358D9">
      <w:pPr>
        <w:tabs>
          <w:tab w:val="left" w:pos="851"/>
          <w:tab w:val="num" w:pos="960"/>
        </w:tabs>
        <w:spacing w:before="60" w:after="60"/>
        <w:ind w:firstLine="709"/>
        <w:jc w:val="both"/>
        <w:rPr>
          <w:rFonts w:ascii="Times New Roman" w:eastAsia="Times New Roman" w:hAnsi="Times New Roman"/>
          <w:sz w:val="28"/>
          <w:szCs w:val="24"/>
          <w:lang w:val="am-ET"/>
        </w:rPr>
      </w:pPr>
      <w:r w:rsidRPr="00D15C3C">
        <w:rPr>
          <w:rFonts w:ascii="Times New Roman" w:hAnsi="Times New Roman"/>
          <w:sz w:val="28"/>
          <w:szCs w:val="24"/>
          <w:lang w:val="fr-FR"/>
        </w:rPr>
        <w:t xml:space="preserve">+ </w:t>
      </w:r>
      <w:r w:rsidRPr="00D15C3C">
        <w:rPr>
          <w:rFonts w:ascii="Times New Roman" w:eastAsia="Times New Roman" w:hAnsi="Times New Roman"/>
          <w:sz w:val="28"/>
          <w:szCs w:val="24"/>
          <w:lang w:val="am-ET"/>
        </w:rPr>
        <w:t>Hoặc</w:t>
      </w:r>
      <w:r w:rsidRPr="00D15C3C">
        <w:rPr>
          <w:rFonts w:ascii="Times New Roman" w:eastAsia="Times New Roman" w:hAnsi="Times New Roman"/>
          <w:sz w:val="28"/>
          <w:szCs w:val="24"/>
        </w:rPr>
        <w:t xml:space="preserve"> b</w:t>
      </w:r>
      <w:r w:rsidRPr="00D15C3C">
        <w:rPr>
          <w:rFonts w:ascii="Times New Roman" w:eastAsia="Times New Roman" w:hAnsi="Times New Roman"/>
          <w:sz w:val="28"/>
          <w:szCs w:val="24"/>
          <w:lang w:val="vi-VN"/>
        </w:rPr>
        <w:t>ằng</w:t>
      </w:r>
      <w:r w:rsidRPr="00D15C3C">
        <w:rPr>
          <w:rFonts w:ascii="Times New Roman" w:hAnsi="Times New Roman"/>
          <w:sz w:val="28"/>
          <w:szCs w:val="24"/>
          <w:lang w:val="fr-FR"/>
        </w:rPr>
        <w:t xml:space="preserve"> phương thức điện tử qua </w:t>
      </w:r>
      <w:r w:rsidRPr="00D15C3C">
        <w:rPr>
          <w:rFonts w:ascii="Times New Roman" w:hAnsi="Times New Roman"/>
          <w:sz w:val="28"/>
          <w:szCs w:val="24"/>
          <w:lang w:val="vi-VN"/>
        </w:rPr>
        <w:t>Cổng thông tin điện tử của Tổng cục Thuế/Cổng thông tin điện tử của cơ quan nhà nước có thẩm quyền</w:t>
      </w:r>
      <w:r w:rsidRPr="00D15C3C">
        <w:rPr>
          <w:rFonts w:ascii="Times New Roman" w:hAnsi="Times New Roman"/>
          <w:sz w:val="28"/>
          <w:szCs w:val="24"/>
          <w:lang w:val="en-GB"/>
        </w:rPr>
        <w:t xml:space="preserve"> </w:t>
      </w:r>
      <w:r w:rsidRPr="00D15C3C">
        <w:rPr>
          <w:rFonts w:ascii="Times New Roman" w:hAnsi="Times New Roman"/>
          <w:sz w:val="28"/>
          <w:szCs w:val="24"/>
          <w:lang w:val="vi-VN"/>
        </w:rPr>
        <w:t xml:space="preserve">bao gồm Cổng dịch vụ công quốc gia, </w:t>
      </w:r>
      <w:r w:rsidRPr="00D15C3C">
        <w:rPr>
          <w:rFonts w:ascii="Times New Roman" w:hAnsi="Times New Roman"/>
          <w:sz w:val="28"/>
          <w:szCs w:val="24"/>
        </w:rPr>
        <w:t>C</w:t>
      </w:r>
      <w:r w:rsidRPr="00D15C3C">
        <w:rPr>
          <w:rFonts w:ascii="Times New Roman" w:hAnsi="Times New Roman"/>
          <w:sz w:val="28"/>
          <w:szCs w:val="24"/>
          <w:lang w:val="vi-VN"/>
        </w:rPr>
        <w:t>ổng dịch vụ công cấp Bộ, cấp tỉnh theo quy định về thực h</w:t>
      </w:r>
      <w:r w:rsidRPr="00D15C3C">
        <w:rPr>
          <w:rFonts w:ascii="Times New Roman" w:hAnsi="Times New Roman"/>
          <w:sz w:val="28"/>
          <w:szCs w:val="24"/>
        </w:rPr>
        <w:t>i</w:t>
      </w:r>
      <w:r w:rsidRPr="00D15C3C">
        <w:rPr>
          <w:rFonts w:ascii="Times New Roman" w:hAnsi="Times New Roman"/>
          <w:sz w:val="28"/>
          <w:szCs w:val="24"/>
          <w:lang w:val="vi-VN"/>
        </w:rPr>
        <w:t xml:space="preserve">ện cơ chế một cửa, một cửa liên thông trong giải quyết thủ tục hành chính và đã được kết nối với </w:t>
      </w:r>
      <w:r w:rsidRPr="00D15C3C">
        <w:rPr>
          <w:rFonts w:ascii="Times New Roman" w:hAnsi="Times New Roman"/>
          <w:sz w:val="28"/>
          <w:szCs w:val="24"/>
        </w:rPr>
        <w:t xml:space="preserve">Cổng thông tin điện tử </w:t>
      </w:r>
      <w:r w:rsidRPr="00D15C3C">
        <w:rPr>
          <w:rFonts w:ascii="Times New Roman" w:hAnsi="Times New Roman"/>
          <w:sz w:val="28"/>
          <w:szCs w:val="24"/>
          <w:lang w:val="vi-VN"/>
        </w:rPr>
        <w:t>của T</w:t>
      </w:r>
      <w:r w:rsidRPr="00D15C3C">
        <w:rPr>
          <w:rFonts w:ascii="Times New Roman" w:hAnsi="Times New Roman"/>
          <w:sz w:val="28"/>
          <w:szCs w:val="24"/>
        </w:rPr>
        <w:t>ổ</w:t>
      </w:r>
      <w:r w:rsidRPr="00D15C3C">
        <w:rPr>
          <w:rFonts w:ascii="Times New Roman" w:hAnsi="Times New Roman"/>
          <w:sz w:val="28"/>
          <w:szCs w:val="24"/>
          <w:lang w:val="vi-VN"/>
        </w:rPr>
        <w:t>ng cục Thuế/Cổng thông tin của tổ chức cung cấp dịch vụ T-VAN</w:t>
      </w:r>
      <w:r w:rsidRPr="00D15C3C">
        <w:rPr>
          <w:rFonts w:ascii="Times New Roman" w:hAnsi="Times New Roman"/>
          <w:sz w:val="28"/>
          <w:szCs w:val="24"/>
          <w:lang w:val="fr-FR"/>
        </w:rPr>
        <w:t xml:space="preserve"> theo quy định tại </w:t>
      </w:r>
      <w:r w:rsidRPr="00D15C3C">
        <w:rPr>
          <w:rFonts w:ascii="Times New Roman" w:hAnsi="Times New Roman"/>
          <w:iCs/>
          <w:sz w:val="28"/>
          <w:szCs w:val="24"/>
          <w:lang w:val="am-ET"/>
        </w:rPr>
        <w:t>Thông tư số 19/2021/TT-BTC ngày 18/3/2021</w:t>
      </w:r>
      <w:r w:rsidRPr="00D15C3C">
        <w:rPr>
          <w:rFonts w:ascii="Times New Roman" w:hAnsi="Times New Roman"/>
          <w:iCs/>
          <w:sz w:val="28"/>
          <w:szCs w:val="24"/>
        </w:rPr>
        <w:t xml:space="preserve"> </w:t>
      </w:r>
      <w:r w:rsidRPr="00D15C3C">
        <w:rPr>
          <w:rFonts w:ascii="Times New Roman" w:hAnsi="Times New Roman"/>
          <w:iCs/>
          <w:sz w:val="28"/>
          <w:szCs w:val="24"/>
          <w:lang w:val="am-ET"/>
        </w:rPr>
        <w:t xml:space="preserve">của Bộ trưởng Bộ Tài chính </w:t>
      </w:r>
      <w:r w:rsidRPr="00D15C3C">
        <w:rPr>
          <w:rFonts w:ascii="Times New Roman" w:hAnsi="Times New Roman"/>
          <w:iCs/>
          <w:sz w:val="28"/>
          <w:szCs w:val="24"/>
        </w:rPr>
        <w:t xml:space="preserve">và </w:t>
      </w:r>
      <w:r w:rsidRPr="00D15C3C">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D15C3C">
        <w:rPr>
          <w:rFonts w:ascii="Times New Roman" w:hAnsi="Times New Roman"/>
          <w:iCs/>
          <w:sz w:val="28"/>
          <w:szCs w:val="24"/>
          <w:lang w:val="am-ET"/>
        </w:rPr>
        <w:t>của Bộ Tài chính</w:t>
      </w:r>
      <w:r w:rsidRPr="00D15C3C">
        <w:rPr>
          <w:rFonts w:ascii="Times New Roman" w:hAnsi="Times New Roman"/>
          <w:iCs/>
          <w:color w:val="000000"/>
          <w:sz w:val="28"/>
          <w:szCs w:val="24"/>
        </w:rPr>
        <w:t xml:space="preserve"> hướng dẫn giao dịch điện tử trong lĩnh vực thuế</w:t>
      </w:r>
      <w:r w:rsidRPr="00D15C3C">
        <w:rPr>
          <w:rFonts w:ascii="Times New Roman" w:hAnsi="Times New Roman"/>
          <w:iCs/>
          <w:sz w:val="28"/>
          <w:szCs w:val="24"/>
          <w:lang w:val="am-ET"/>
        </w:rPr>
        <w:t>.</w:t>
      </w:r>
    </w:p>
    <w:p w:rsidR="005358D9" w:rsidRPr="00D15C3C" w:rsidRDefault="005358D9" w:rsidP="005358D9">
      <w:pPr>
        <w:tabs>
          <w:tab w:val="num" w:pos="960"/>
        </w:tabs>
        <w:spacing w:before="60" w:after="60"/>
        <w:ind w:firstLine="709"/>
        <w:jc w:val="both"/>
        <w:rPr>
          <w:rFonts w:ascii="Times New Roman" w:eastAsia="Times New Roman" w:hAnsi="Times New Roman"/>
          <w:sz w:val="28"/>
          <w:szCs w:val="24"/>
          <w:lang w:val="vi-VN"/>
        </w:rPr>
      </w:pPr>
      <w:r w:rsidRPr="00D15C3C">
        <w:rPr>
          <w:rFonts w:ascii="Times New Roman" w:eastAsia="Times New Roman" w:hAnsi="Times New Roman"/>
          <w:b/>
          <w:bCs/>
          <w:sz w:val="28"/>
          <w:szCs w:val="24"/>
          <w:lang w:val="am-ET"/>
        </w:rPr>
        <w:lastRenderedPageBreak/>
        <w:t>- Thành phần, số lượng hồ sơ:</w:t>
      </w:r>
      <w:r w:rsidRPr="00D15C3C">
        <w:rPr>
          <w:rFonts w:ascii="Times New Roman" w:eastAsia="Times New Roman" w:hAnsi="Times New Roman"/>
          <w:sz w:val="28"/>
          <w:szCs w:val="24"/>
          <w:lang w:val="am-ET"/>
        </w:rPr>
        <w:t xml:space="preserve"> </w:t>
      </w:r>
    </w:p>
    <w:p w:rsidR="005358D9" w:rsidRPr="00D15C3C" w:rsidRDefault="005358D9" w:rsidP="005358D9">
      <w:pPr>
        <w:pStyle w:val="BodyTextIndent"/>
        <w:spacing w:before="60" w:after="60" w:line="259" w:lineRule="auto"/>
        <w:ind w:firstLine="709"/>
        <w:rPr>
          <w:rFonts w:ascii="Times New Roman" w:eastAsia="Times New Roman" w:hAnsi="Times New Roman"/>
          <w:i/>
          <w:sz w:val="28"/>
          <w:szCs w:val="24"/>
        </w:rPr>
      </w:pPr>
      <w:r w:rsidRPr="00D15C3C">
        <w:rPr>
          <w:rFonts w:ascii="Times New Roman" w:eastAsia="Times New Roman" w:hAnsi="Times New Roman"/>
          <w:i/>
          <w:sz w:val="28"/>
          <w:szCs w:val="24"/>
          <w:lang w:val="vi-VN"/>
        </w:rPr>
        <w:t>+ Thành phần hồ sơ</w:t>
      </w:r>
      <w:r w:rsidRPr="00D15C3C">
        <w:rPr>
          <w:rFonts w:ascii="Times New Roman" w:eastAsia="Times New Roman" w:hAnsi="Times New Roman"/>
          <w:i/>
          <w:sz w:val="28"/>
          <w:szCs w:val="24"/>
        </w:rPr>
        <w:t xml:space="preserve">, </w:t>
      </w:r>
      <w:r w:rsidRPr="00D15C3C">
        <w:rPr>
          <w:rFonts w:ascii="Times New Roman" w:eastAsia="Times New Roman" w:hAnsi="Times New Roman"/>
          <w:i/>
          <w:sz w:val="28"/>
          <w:szCs w:val="24"/>
          <w:lang w:val="vi-VN"/>
        </w:rPr>
        <w:t>gồm</w:t>
      </w:r>
      <w:r w:rsidRPr="00D15C3C">
        <w:rPr>
          <w:rFonts w:ascii="Times New Roman" w:eastAsia="Times New Roman" w:hAnsi="Times New Roman"/>
          <w:i/>
          <w:sz w:val="28"/>
          <w:szCs w:val="24"/>
        </w:rPr>
        <w:t>:</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vi-VN"/>
        </w:rPr>
      </w:pPr>
      <w:r w:rsidRPr="00D15C3C">
        <w:rPr>
          <w:rFonts w:ascii="Times New Roman" w:eastAsia="Times New Roman" w:hAnsi="Times New Roman"/>
          <w:sz w:val="28"/>
          <w:szCs w:val="24"/>
          <w:lang w:val="vi-VN"/>
        </w:rPr>
        <w:t xml:space="preserve"> </w:t>
      </w:r>
      <w:r w:rsidRPr="00D15C3C">
        <w:rPr>
          <w:rFonts w:ascii="Times New Roman" w:eastAsia="Times New Roman" w:hAnsi="Times New Roman"/>
          <w:sz w:val="28"/>
          <w:szCs w:val="24"/>
        </w:rPr>
        <w:t>++ Đ</w:t>
      </w:r>
      <w:r w:rsidRPr="00D15C3C">
        <w:rPr>
          <w:rFonts w:ascii="Times New Roman" w:eastAsia="Times New Roman" w:hAnsi="Times New Roman"/>
          <w:sz w:val="28"/>
          <w:szCs w:val="24"/>
          <w:lang w:val="vi-VN"/>
        </w:rPr>
        <w:t>ối với doanh nghiệp và hợp tác xã bị chia, bị sáp nhập, bị hợp nhất</w:t>
      </w:r>
      <w:r w:rsidRPr="00D15C3C">
        <w:rPr>
          <w:rFonts w:ascii="Times New Roman" w:eastAsia="Times New Roman" w:hAnsi="Times New Roman"/>
          <w:sz w:val="28"/>
          <w:szCs w:val="24"/>
        </w:rPr>
        <w:t>,</w:t>
      </w:r>
      <w:r w:rsidRPr="00D15C3C">
        <w:rPr>
          <w:rFonts w:ascii="Times New Roman" w:eastAsia="Times New Roman" w:hAnsi="Times New Roman"/>
          <w:sz w:val="28"/>
          <w:szCs w:val="24"/>
          <w:lang w:val="vi-VN"/>
        </w:rPr>
        <w:t xml:space="preserve"> gồm: </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hAnsi="Times New Roman"/>
          <w:bCs/>
          <w:sz w:val="28"/>
          <w:szCs w:val="24"/>
          <w:lang w:val="vi-VN"/>
        </w:rPr>
        <w:t>++</w:t>
      </w:r>
      <w:r w:rsidRPr="00D15C3C">
        <w:rPr>
          <w:rFonts w:ascii="Times New Roman" w:hAnsi="Times New Roman"/>
          <w:bCs/>
          <w:sz w:val="28"/>
          <w:szCs w:val="24"/>
        </w:rPr>
        <w:t>+</w:t>
      </w:r>
      <w:r w:rsidRPr="00D15C3C">
        <w:rPr>
          <w:rFonts w:ascii="Times New Roman" w:hAnsi="Times New Roman"/>
          <w:bCs/>
          <w:sz w:val="28"/>
          <w:szCs w:val="24"/>
          <w:lang w:val="vi-VN"/>
        </w:rPr>
        <w:t xml:space="preserve"> </w:t>
      </w:r>
      <w:r w:rsidRPr="00D15C3C">
        <w:rPr>
          <w:rFonts w:ascii="Times New Roman" w:hAnsi="Times New Roman"/>
          <w:bCs/>
          <w:sz w:val="28"/>
          <w:szCs w:val="24"/>
          <w:lang w:val="am-ET"/>
        </w:rPr>
        <w:t xml:space="preserve">Văn bản đề nghị chấm dứt hiệu lực mã số thuế mẫu số 24/ĐK-TCT </w:t>
      </w:r>
      <w:r w:rsidRPr="00D15C3C">
        <w:rPr>
          <w:rFonts w:ascii="Times New Roman" w:hAnsi="Times New Roman"/>
          <w:sz w:val="28"/>
          <w:szCs w:val="24"/>
          <w:lang w:val="am-ET"/>
        </w:rPr>
        <w:t xml:space="preserve">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i/>
          <w:color w:val="FF0000"/>
          <w:sz w:val="28"/>
          <w:szCs w:val="24"/>
        </w:rPr>
        <w:t xml:space="preserve"> </w:t>
      </w:r>
      <w:r w:rsidRPr="00D15C3C">
        <w:rPr>
          <w:rFonts w:ascii="Times New Roman" w:eastAsia="Times New Roman" w:hAnsi="Times New Roman"/>
          <w:sz w:val="28"/>
          <w:szCs w:val="24"/>
          <w:lang w:val="am-ET"/>
        </w:rPr>
        <w:t>của Bộ Tài chính.</w:t>
      </w:r>
    </w:p>
    <w:p w:rsidR="005358D9" w:rsidRPr="00D15C3C" w:rsidRDefault="005358D9" w:rsidP="005358D9">
      <w:pPr>
        <w:spacing w:before="60" w:after="60"/>
        <w:ind w:firstLine="709"/>
        <w:jc w:val="both"/>
        <w:rPr>
          <w:rFonts w:ascii="Times New Roman" w:hAnsi="Times New Roman"/>
          <w:sz w:val="28"/>
          <w:szCs w:val="24"/>
          <w:lang w:val="am-ET"/>
        </w:rPr>
      </w:pPr>
      <w:r w:rsidRPr="00D15C3C">
        <w:rPr>
          <w:rFonts w:ascii="Times New Roman" w:hAnsi="Times New Roman"/>
          <w:sz w:val="28"/>
          <w:szCs w:val="24"/>
          <w:lang w:val="am-ET"/>
        </w:rPr>
        <w:t>++</w:t>
      </w:r>
      <w:r w:rsidRPr="00D15C3C">
        <w:rPr>
          <w:rFonts w:ascii="Times New Roman" w:hAnsi="Times New Roman"/>
          <w:sz w:val="28"/>
          <w:szCs w:val="24"/>
        </w:rPr>
        <w:t>+</w:t>
      </w:r>
      <w:r w:rsidRPr="00D15C3C">
        <w:rPr>
          <w:rFonts w:ascii="Times New Roman" w:hAnsi="Times New Roman"/>
          <w:sz w:val="28"/>
          <w:szCs w:val="24"/>
          <w:lang w:val="am-ET"/>
        </w:rPr>
        <w:t xml:space="preserve"> Bản sao quyết định chia, bản sao hợp đồng hợp nhất, bản sao hợp đồng sáp nhập.</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am-ET"/>
        </w:rPr>
      </w:pPr>
      <w:r w:rsidRPr="00D15C3C">
        <w:rPr>
          <w:rFonts w:ascii="Times New Roman" w:eastAsia="Times New Roman" w:hAnsi="Times New Roman"/>
          <w:sz w:val="28"/>
          <w:szCs w:val="24"/>
          <w:lang w:val="vi-VN"/>
        </w:rPr>
        <w:t>+</w:t>
      </w:r>
      <w:r w:rsidRPr="00D15C3C">
        <w:rPr>
          <w:rFonts w:ascii="Times New Roman" w:eastAsia="Times New Roman" w:hAnsi="Times New Roman"/>
          <w:sz w:val="28"/>
          <w:szCs w:val="24"/>
        </w:rPr>
        <w:t>+</w:t>
      </w:r>
      <w:r w:rsidRPr="00D15C3C">
        <w:rPr>
          <w:rFonts w:ascii="Times New Roman" w:eastAsia="Times New Roman" w:hAnsi="Times New Roman"/>
          <w:sz w:val="28"/>
          <w:szCs w:val="24"/>
          <w:lang w:val="vi-VN"/>
        </w:rPr>
        <w:t xml:space="preserve"> </w:t>
      </w:r>
      <w:r w:rsidRPr="00D15C3C">
        <w:rPr>
          <w:rFonts w:ascii="Times New Roman" w:eastAsia="Times New Roman" w:hAnsi="Times New Roman"/>
          <w:sz w:val="28"/>
          <w:szCs w:val="24"/>
        </w:rPr>
        <w:t>Đ</w:t>
      </w:r>
      <w:r w:rsidRPr="00D15C3C">
        <w:rPr>
          <w:rFonts w:ascii="Times New Roman" w:eastAsia="Times New Roman" w:hAnsi="Times New Roman"/>
          <w:sz w:val="28"/>
          <w:szCs w:val="24"/>
          <w:lang w:val="vi-VN"/>
        </w:rPr>
        <w:t>ối</w:t>
      </w:r>
      <w:r w:rsidRPr="00D15C3C">
        <w:rPr>
          <w:rFonts w:ascii="Times New Roman" w:eastAsia="Times New Roman" w:hAnsi="Times New Roman"/>
          <w:sz w:val="28"/>
          <w:szCs w:val="24"/>
          <w:lang w:val="am-ET"/>
        </w:rPr>
        <w:t xml:space="preserve"> với đơn vị phụ thuộc của doanh nghiệp và hợp tác xã</w:t>
      </w:r>
      <w:r w:rsidRPr="00D15C3C">
        <w:rPr>
          <w:rFonts w:ascii="Times New Roman" w:eastAsia="Times New Roman" w:hAnsi="Times New Roman"/>
          <w:sz w:val="28"/>
          <w:szCs w:val="24"/>
        </w:rPr>
        <w:t>,</w:t>
      </w:r>
      <w:r w:rsidRPr="00D15C3C">
        <w:rPr>
          <w:rFonts w:ascii="Times New Roman" w:eastAsia="Times New Roman" w:hAnsi="Times New Roman"/>
          <w:sz w:val="28"/>
          <w:szCs w:val="24"/>
          <w:lang w:val="am-ET"/>
        </w:rPr>
        <w:t xml:space="preserve"> </w:t>
      </w:r>
      <w:r w:rsidRPr="00D15C3C">
        <w:rPr>
          <w:rFonts w:ascii="Times New Roman" w:eastAsia="Times New Roman" w:hAnsi="Times New Roman"/>
          <w:sz w:val="28"/>
          <w:szCs w:val="24"/>
          <w:lang w:val="vi-VN"/>
        </w:rPr>
        <w:t xml:space="preserve">gồm: </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hAnsi="Times New Roman"/>
          <w:bCs/>
          <w:sz w:val="28"/>
          <w:szCs w:val="24"/>
          <w:lang w:val="am-ET"/>
        </w:rPr>
        <w:t>++</w:t>
      </w:r>
      <w:r w:rsidRPr="00D15C3C">
        <w:rPr>
          <w:rFonts w:ascii="Times New Roman" w:hAnsi="Times New Roman"/>
          <w:bCs/>
          <w:sz w:val="28"/>
          <w:szCs w:val="24"/>
        </w:rPr>
        <w:t>+</w:t>
      </w:r>
      <w:r w:rsidRPr="00D15C3C">
        <w:rPr>
          <w:rFonts w:ascii="Times New Roman" w:hAnsi="Times New Roman"/>
          <w:bCs/>
          <w:sz w:val="28"/>
          <w:szCs w:val="24"/>
          <w:lang w:val="am-ET"/>
        </w:rPr>
        <w:t xml:space="preserve"> Văn bản đề nghị chấm dứt hiệu lực mã số thuế mẫu số 24/ĐK-TCT </w:t>
      </w:r>
      <w:r w:rsidRPr="00D15C3C">
        <w:rPr>
          <w:rFonts w:ascii="Times New Roman" w:hAnsi="Times New Roman"/>
          <w:sz w:val="28"/>
          <w:szCs w:val="24"/>
          <w:lang w:val="am-ET"/>
        </w:rPr>
        <w:t xml:space="preserve">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 xml:space="preserve">86/2024/TT-BTC ngày 23/12/2024 </w:t>
      </w:r>
      <w:r w:rsidRPr="00D15C3C">
        <w:rPr>
          <w:rFonts w:ascii="Times New Roman" w:eastAsia="Times New Roman" w:hAnsi="Times New Roman"/>
          <w:sz w:val="28"/>
          <w:szCs w:val="24"/>
          <w:lang w:val="am-ET"/>
        </w:rPr>
        <w:t>của Bộ Tài chính.</w:t>
      </w:r>
    </w:p>
    <w:p w:rsidR="005358D9" w:rsidRPr="00D15C3C" w:rsidRDefault="005358D9" w:rsidP="005358D9">
      <w:pPr>
        <w:spacing w:before="60" w:after="60"/>
        <w:ind w:firstLine="709"/>
        <w:jc w:val="both"/>
        <w:rPr>
          <w:rFonts w:ascii="Times New Roman" w:hAnsi="Times New Roman"/>
          <w:sz w:val="28"/>
          <w:szCs w:val="24"/>
          <w:lang w:val="am-ET"/>
        </w:rPr>
      </w:pPr>
      <w:r w:rsidRPr="00D15C3C">
        <w:rPr>
          <w:rFonts w:ascii="Times New Roman" w:hAnsi="Times New Roman"/>
          <w:sz w:val="28"/>
          <w:szCs w:val="24"/>
          <w:lang w:val="am-ET"/>
        </w:rPr>
        <w:t>++</w:t>
      </w:r>
      <w:r w:rsidRPr="00D15C3C">
        <w:rPr>
          <w:rFonts w:ascii="Times New Roman" w:hAnsi="Times New Roman"/>
          <w:sz w:val="28"/>
          <w:szCs w:val="24"/>
        </w:rPr>
        <w:t>+</w:t>
      </w:r>
      <w:r w:rsidRPr="00D15C3C">
        <w:rPr>
          <w:rFonts w:ascii="Times New Roman" w:hAnsi="Times New Roman"/>
          <w:sz w:val="28"/>
          <w:szCs w:val="24"/>
          <w:lang w:val="am-ET"/>
        </w:rPr>
        <w:t xml:space="preserve"> Bản sao quyết định hoặc thông báo của doanh nghiệp, hợp tác xã về chấm dứt hoạt động chi nhánh, văn phòng đại diện; bản sao quyết định thu hồi giấy chứng nhận đăng ký hoạt động chi nhánh, văn phòng đại diện của cơ quan nhà nước có thẩm quyền.</w:t>
      </w:r>
    </w:p>
    <w:p w:rsidR="005358D9" w:rsidRPr="00D15C3C" w:rsidRDefault="005358D9" w:rsidP="005358D9">
      <w:pPr>
        <w:spacing w:before="60" w:after="60"/>
        <w:ind w:firstLine="709"/>
        <w:jc w:val="both"/>
        <w:rPr>
          <w:rFonts w:ascii="Times New Roman" w:hAnsi="Times New Roman"/>
          <w:sz w:val="28"/>
          <w:szCs w:val="24"/>
          <w:lang w:val="am-ET"/>
        </w:rPr>
      </w:pPr>
      <w:r w:rsidRPr="00D15C3C">
        <w:rPr>
          <w:rFonts w:ascii="Times New Roman" w:hAnsi="Times New Roman"/>
          <w:i/>
          <w:sz w:val="28"/>
          <w:szCs w:val="24"/>
        </w:rPr>
        <w:t>+</w:t>
      </w:r>
      <w:r w:rsidRPr="00D15C3C">
        <w:rPr>
          <w:rFonts w:ascii="Times New Roman" w:hAnsi="Times New Roman"/>
          <w:i/>
          <w:sz w:val="28"/>
          <w:szCs w:val="24"/>
          <w:lang w:val="am-ET"/>
        </w:rPr>
        <w:t xml:space="preserve"> Số lượng hồ sơ: </w:t>
      </w:r>
      <w:r w:rsidRPr="00D15C3C">
        <w:rPr>
          <w:rFonts w:ascii="Times New Roman" w:hAnsi="Times New Roman"/>
          <w:sz w:val="28"/>
          <w:szCs w:val="24"/>
          <w:lang w:val="am-ET"/>
        </w:rPr>
        <w:t>01 bộ</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fr-FR"/>
        </w:rPr>
      </w:pPr>
      <w:r w:rsidRPr="00D15C3C">
        <w:rPr>
          <w:rFonts w:ascii="Times New Roman" w:eastAsia="Times New Roman" w:hAnsi="Times New Roman"/>
          <w:b/>
          <w:bCs/>
          <w:sz w:val="28"/>
          <w:szCs w:val="24"/>
          <w:lang w:val="vi-VN"/>
        </w:rPr>
        <w:t xml:space="preserve">- Thời hạn giải quyết: </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Cơ quan thuế quản lý trực tiếp thực hiện:</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xml:space="preserve">++ Trong thời hạn 02 (hai) ngày làm việc kể từ ngày cơ quan thuế nhận </w:t>
      </w:r>
      <w:r w:rsidRPr="00D15C3C">
        <w:rPr>
          <w:rFonts w:ascii="Times New Roman" w:hAnsi="Times New Roman"/>
          <w:bCs/>
          <w:sz w:val="28"/>
          <w:szCs w:val="24"/>
        </w:rPr>
        <w:t xml:space="preserve">đủ </w:t>
      </w:r>
      <w:r w:rsidRPr="00D15C3C">
        <w:rPr>
          <w:rFonts w:ascii="Times New Roman" w:hAnsi="Times New Roman"/>
          <w:bCs/>
          <w:sz w:val="28"/>
          <w:szCs w:val="24"/>
          <w:lang w:val="am-ET"/>
        </w:rPr>
        <w:t xml:space="preserve">hồ sơ chấm dứt hiệu lực mã số thuế của người nộp thuế, cơ quan thuế phải thực hiện Thông báo người nộp thuế ngừng hoạt động và đang làm thủ tục chấm dứt hiệu lực mã số thuế theo mẫu số 17/TB-ĐKT 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w:t>
      </w:r>
      <w:r w:rsidRPr="00D15C3C">
        <w:rPr>
          <w:rFonts w:ascii="Times New Roman" w:eastAsia="Times New Roman" w:hAnsi="Times New Roman"/>
          <w:sz w:val="28"/>
          <w:szCs w:val="24"/>
          <w:lang w:val="am-ET"/>
        </w:rPr>
        <w:t xml:space="preserve">của Bộ Tài chính </w:t>
      </w:r>
      <w:r w:rsidRPr="00D15C3C">
        <w:rPr>
          <w:rFonts w:ascii="Times New Roman" w:hAnsi="Times New Roman"/>
          <w:bCs/>
          <w:sz w:val="28"/>
          <w:szCs w:val="24"/>
          <w:lang w:val="am-ET"/>
        </w:rPr>
        <w:t>gửi cho người nộp thuế. Đồng thời chuyển trạng thái của người nộp thuế và các đơn vị phụ thuộc của người nộp thuế về trạng thái "NNT ngừng hoạt động nhưng chưa hoàn thành thủ tục chấm dứt hiệu lực mã số thuế" trên hệ thống ứng dụng đăng ký thuế.</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xml:space="preserve">++ Ban hành Thông báo gửi cho đơn vị chủ quản, đơn vị phụ thuộc theo mẫu số 35/TB-ĐKT 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của Bộ Tài chính trong trường hợp cơ quan thuế nhận được hồ sơ chấm dứt hiệu lực mã số thuế của đơn vị chủ quản nhưng các đơn vị phụ thuộc chưa thực hiện thủ tục chấm dứt hiệu lực mã số thuế.</w:t>
      </w:r>
    </w:p>
    <w:p w:rsidR="005358D9" w:rsidRPr="00D15C3C" w:rsidRDefault="005358D9" w:rsidP="005358D9">
      <w:pPr>
        <w:spacing w:before="60" w:after="60"/>
        <w:ind w:firstLine="709"/>
        <w:jc w:val="both"/>
        <w:rPr>
          <w:rFonts w:ascii="Times New Roman" w:eastAsia="MS Mincho" w:hAnsi="Times New Roman"/>
          <w:bCs/>
          <w:sz w:val="28"/>
          <w:szCs w:val="24"/>
          <w:lang w:val="am-ET"/>
        </w:rPr>
      </w:pPr>
      <w:r w:rsidRPr="00D15C3C">
        <w:rPr>
          <w:rFonts w:ascii="Times New Roman" w:eastAsia="MS Mincho" w:hAnsi="Times New Roman"/>
          <w:bCs/>
          <w:sz w:val="28"/>
          <w:szCs w:val="24"/>
          <w:lang w:val="am-ET"/>
        </w:rPr>
        <w:t xml:space="preserve">++ Trường hợp đơn vị phụ thuộc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thì đơn vị chủ quản đã có văn bản cam kết chịu trách nhiệm kế thừa toàn bộ khoản nghĩa vụ thuế của đơn vị phụ thuộc thì cơ quan thuế quản lý trực </w:t>
      </w:r>
      <w:r w:rsidRPr="00D15C3C">
        <w:rPr>
          <w:rFonts w:ascii="Times New Roman" w:eastAsia="MS Mincho" w:hAnsi="Times New Roman"/>
          <w:bCs/>
          <w:sz w:val="28"/>
          <w:szCs w:val="24"/>
          <w:lang w:val="am-ET"/>
        </w:rPr>
        <w:lastRenderedPageBreak/>
        <w:t xml:space="preserve">tiếp đơn vị phụ thuộc thực hiện chuyển nghĩa vụ của đơn vị phụ thuộc cho đơn vị chủ quản và ban hành Thông báo về việc chuyển nghĩa vụ thuế của người nộp thuế mẫu số 39/TB-ĐKT 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w:t>
      </w:r>
      <w:r w:rsidRPr="00D15C3C">
        <w:rPr>
          <w:rFonts w:ascii="Times New Roman" w:eastAsia="MS Mincho" w:hAnsi="Times New Roman"/>
          <w:bCs/>
          <w:sz w:val="28"/>
          <w:szCs w:val="24"/>
          <w:lang w:val="am-ET"/>
        </w:rPr>
        <w:t xml:space="preserve"> của Bộ Tài chính gửi cho người nộp thuế là đơn vị chủ quản, đơn vị phụ thuộc.</w:t>
      </w:r>
    </w:p>
    <w:p w:rsidR="005358D9" w:rsidRPr="00D15C3C" w:rsidRDefault="005358D9" w:rsidP="005358D9">
      <w:pPr>
        <w:spacing w:before="60" w:after="60"/>
        <w:ind w:firstLine="709"/>
        <w:jc w:val="both"/>
        <w:rPr>
          <w:rFonts w:ascii="Times New Roman" w:eastAsia="MS Mincho" w:hAnsi="Times New Roman"/>
          <w:bCs/>
          <w:sz w:val="28"/>
          <w:szCs w:val="24"/>
          <w:lang w:val="am-ET"/>
        </w:rPr>
      </w:pPr>
      <w:r w:rsidRPr="00D15C3C">
        <w:rPr>
          <w:rFonts w:ascii="Times New Roman" w:eastAsia="MS Mincho" w:hAnsi="Times New Roman"/>
          <w:bCs/>
          <w:sz w:val="28"/>
          <w:szCs w:val="24"/>
          <w:lang w:val="am-ET"/>
        </w:rPr>
        <w:t>++ Trường hợp đơn vị bị chia, bị sáp nhập, bị hợp nhất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thi cơ quan thuế quản lý trực tiếp đơn vị bị chia, bị sáp nhập, bị hợp nhất thực hiện chuyển nghĩa vụ cho đơn vị mới và ban hành Thông báo về việc chuyển nghĩa vụ thuế của người nộp thuế mẫu số 39/TB-ĐKT ban hành kèm theo Thông tư này gửi người nộp thuế là đơn vị bị chia, bị sáp nhập, bị hợp nhất và đơn vị mới.</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Trong thời hạn 03 (ba) ngày làm việc kể từ ngày người nộp thuế đã hoàn thành nghĩa vụ nộp thuế với cơ quan thuế và cơ quan hải quan hoặc cơ quan thuế hoàn thành việc c</w:t>
      </w:r>
      <w:r w:rsidRPr="00D15C3C">
        <w:rPr>
          <w:rFonts w:ascii="Times New Roman" w:hAnsi="Times New Roman"/>
          <w:bCs/>
          <w:iCs/>
          <w:sz w:val="28"/>
          <w:szCs w:val="24"/>
          <w:lang w:val="am-ET"/>
        </w:rPr>
        <w:t>huyển toàn bộ nghĩa vụ nợ thuế và các khoản thu khác thuộc ngân sách nhà nước của đơn vị phụ thuộc sang đơn vị chủ quản theo quy định, c</w:t>
      </w:r>
      <w:r w:rsidRPr="00D15C3C">
        <w:rPr>
          <w:rFonts w:ascii="Times New Roman" w:hAnsi="Times New Roman"/>
          <w:bCs/>
          <w:sz w:val="28"/>
          <w:szCs w:val="24"/>
          <w:lang w:val="am-ET"/>
        </w:rPr>
        <w:t xml:space="preserve">ơ quan thuế ban hành Thông báo về việc người nộp thuế hoàn thành nghĩa vụ nộp thuế để nộp hồ sơ &lt;giải thể/chấm dứt hoạt động&gt; đến cơ quan &lt;đăng ký kinh doanh/đăng ký hợp tác xã&gt; </w:t>
      </w:r>
      <w:bookmarkStart w:id="0" w:name="bieumau_ms_28_tb_dkt_1"/>
      <w:r w:rsidRPr="00D15C3C">
        <w:rPr>
          <w:rFonts w:ascii="Times New Roman" w:hAnsi="Times New Roman"/>
          <w:bCs/>
          <w:sz w:val="28"/>
          <w:szCs w:val="24"/>
          <w:lang w:val="am-ET"/>
        </w:rPr>
        <w:t>mẫu số 28/TB-ĐKT</w:t>
      </w:r>
      <w:bookmarkEnd w:id="0"/>
      <w:r w:rsidRPr="00D15C3C">
        <w:rPr>
          <w:rFonts w:ascii="Times New Roman" w:hAnsi="Times New Roman"/>
          <w:bCs/>
          <w:sz w:val="28"/>
          <w:szCs w:val="24"/>
          <w:lang w:val="am-ET"/>
        </w:rPr>
        <w:t xml:space="preserve"> 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w:t>
      </w:r>
      <w:r w:rsidRPr="00D15C3C">
        <w:rPr>
          <w:rFonts w:ascii="Times New Roman" w:eastAsia="Times New Roman" w:hAnsi="Times New Roman"/>
          <w:sz w:val="28"/>
          <w:szCs w:val="24"/>
          <w:lang w:val="am-ET"/>
        </w:rPr>
        <w:t xml:space="preserve">của Bộ Tài chính </w:t>
      </w:r>
      <w:r w:rsidRPr="00D15C3C">
        <w:rPr>
          <w:rFonts w:ascii="Times New Roman" w:hAnsi="Times New Roman"/>
          <w:bCs/>
          <w:sz w:val="28"/>
          <w:szCs w:val="24"/>
          <w:lang w:val="am-ET"/>
        </w:rPr>
        <w:t>gửi cho người nộp thuế.</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Cơ quan thuế quản lý khoản thu thực hiện:</w:t>
      </w:r>
    </w:p>
    <w:p w:rsidR="005358D9" w:rsidRPr="00D15C3C" w:rsidRDefault="005358D9" w:rsidP="005358D9">
      <w:pPr>
        <w:pStyle w:val="BodyTextIndent"/>
        <w:spacing w:before="60" w:after="60" w:line="259" w:lineRule="auto"/>
        <w:ind w:firstLine="709"/>
        <w:rPr>
          <w:rFonts w:ascii="Times New Roman" w:hAnsi="Times New Roman"/>
          <w:bCs/>
          <w:sz w:val="28"/>
          <w:szCs w:val="24"/>
          <w:lang w:val="am-ET"/>
        </w:rPr>
      </w:pPr>
      <w:r w:rsidRPr="00D15C3C">
        <w:rPr>
          <w:rFonts w:ascii="Times New Roman" w:hAnsi="Times New Roman"/>
          <w:bCs/>
          <w:sz w:val="28"/>
          <w:szCs w:val="24"/>
          <w:lang w:val="am-ET"/>
        </w:rPr>
        <w:t>++ Cập nhật thông tin người nộp thuế đã hoàn thành nghĩa vụ thuế đối với khoản thu thuộc cơ quan thuế quản lý vào Hệ thống ứng dụng đăng ký thuế ngay trong ngày làm việc hoặc chậm nhất vào đầu giờ ngày làm việc tiếp theo ngày người nộp thuế hoàn thành nghĩa vụ nộp thuế tại cơ quan thuế quản lý khoản thu.</w:t>
      </w:r>
    </w:p>
    <w:p w:rsidR="005358D9" w:rsidRPr="00D15C3C" w:rsidRDefault="005358D9" w:rsidP="005358D9">
      <w:pPr>
        <w:spacing w:before="60" w:after="60"/>
        <w:ind w:firstLine="709"/>
        <w:jc w:val="both"/>
        <w:rPr>
          <w:rFonts w:ascii="Times New Roman" w:eastAsia="Times New Roman" w:hAnsi="Times New Roman"/>
          <w:sz w:val="28"/>
          <w:szCs w:val="24"/>
          <w:lang w:val="fr-FR"/>
        </w:rPr>
      </w:pPr>
      <w:r w:rsidRPr="00D15C3C">
        <w:rPr>
          <w:rFonts w:ascii="Times New Roman" w:eastAsia="Times New Roman" w:hAnsi="Times New Roman"/>
          <w:b/>
          <w:bCs/>
          <w:sz w:val="28"/>
          <w:szCs w:val="24"/>
          <w:lang w:val="vi-VN"/>
        </w:rPr>
        <w:t xml:space="preserve">- Đối tượng thực hiện thủ tục hành chính: </w:t>
      </w:r>
      <w:r w:rsidRPr="00D15C3C">
        <w:rPr>
          <w:rFonts w:ascii="Times New Roman" w:eastAsia="Times New Roman" w:hAnsi="Times New Roman"/>
          <w:sz w:val="28"/>
          <w:szCs w:val="24"/>
          <w:lang w:val="fr-FR"/>
        </w:rPr>
        <w:t>Doanh nghiệp, hợp tác xã</w:t>
      </w:r>
    </w:p>
    <w:p w:rsidR="005358D9" w:rsidRPr="00D15C3C" w:rsidRDefault="005358D9" w:rsidP="005358D9">
      <w:pPr>
        <w:tabs>
          <w:tab w:val="left" w:pos="851"/>
        </w:tabs>
        <w:spacing w:before="60" w:after="60"/>
        <w:ind w:firstLine="709"/>
        <w:jc w:val="both"/>
        <w:rPr>
          <w:rFonts w:ascii="Times New Roman" w:eastAsia="Times New Roman" w:hAnsi="Times New Roman"/>
          <w:sz w:val="28"/>
          <w:szCs w:val="24"/>
        </w:rPr>
      </w:pPr>
      <w:r w:rsidRPr="00D15C3C">
        <w:rPr>
          <w:rFonts w:ascii="Times New Roman" w:eastAsia="Times New Roman" w:hAnsi="Times New Roman"/>
          <w:b/>
          <w:bCs/>
          <w:sz w:val="28"/>
          <w:szCs w:val="24"/>
          <w:lang w:val="fr-FR"/>
        </w:rPr>
        <w:t xml:space="preserve">- Cơ quan thực hiện thủ tục hành chính: </w:t>
      </w:r>
      <w:r w:rsidRPr="00D15C3C">
        <w:rPr>
          <w:rFonts w:ascii="Times New Roman" w:eastAsia="Times New Roman" w:hAnsi="Times New Roman"/>
          <w:sz w:val="28"/>
          <w:szCs w:val="24"/>
        </w:rPr>
        <w:t>Cục Thuế/Chi cục Thuế.</w:t>
      </w:r>
    </w:p>
    <w:p w:rsidR="005358D9" w:rsidRPr="00D15C3C" w:rsidRDefault="005358D9" w:rsidP="005358D9">
      <w:pPr>
        <w:spacing w:before="60" w:after="60"/>
        <w:ind w:firstLine="709"/>
        <w:jc w:val="both"/>
        <w:rPr>
          <w:rFonts w:ascii="Times New Roman" w:hAnsi="Times New Roman"/>
          <w:bCs/>
          <w:sz w:val="28"/>
          <w:szCs w:val="24"/>
          <w:lang w:val="vi-VN"/>
        </w:rPr>
      </w:pPr>
      <w:r w:rsidRPr="00D15C3C">
        <w:rPr>
          <w:rFonts w:ascii="Times New Roman" w:eastAsia="Times New Roman" w:hAnsi="Times New Roman"/>
          <w:b/>
          <w:bCs/>
          <w:sz w:val="28"/>
          <w:szCs w:val="24"/>
          <w:lang w:val="vi-VN"/>
        </w:rPr>
        <w:t>- Kết quả thực hiện thủ tục hành chính:</w:t>
      </w:r>
      <w:r w:rsidRPr="00D15C3C">
        <w:rPr>
          <w:rFonts w:ascii="Times New Roman" w:eastAsia="Times New Roman" w:hAnsi="Times New Roman"/>
          <w:sz w:val="28"/>
          <w:szCs w:val="24"/>
          <w:lang w:val="am-ET"/>
        </w:rPr>
        <w:t xml:space="preserve"> Cơ quan thuế </w:t>
      </w:r>
      <w:r w:rsidRPr="00D15C3C">
        <w:rPr>
          <w:rFonts w:ascii="Times New Roman" w:eastAsia="Times New Roman" w:hAnsi="Times New Roman"/>
          <w:sz w:val="28"/>
          <w:szCs w:val="24"/>
          <w:lang w:val="vi-VN"/>
        </w:rPr>
        <w:t>ban hành</w:t>
      </w:r>
      <w:r w:rsidRPr="00D15C3C">
        <w:rPr>
          <w:rFonts w:ascii="Times New Roman" w:eastAsia="Times New Roman" w:hAnsi="Times New Roman"/>
          <w:sz w:val="28"/>
          <w:szCs w:val="24"/>
          <w:lang w:val="am-ET"/>
        </w:rPr>
        <w:t xml:space="preserve"> </w:t>
      </w:r>
      <w:r w:rsidRPr="00D15C3C">
        <w:rPr>
          <w:rFonts w:ascii="Times New Roman" w:hAnsi="Times New Roman"/>
          <w:bCs/>
          <w:sz w:val="28"/>
          <w:szCs w:val="24"/>
          <w:lang w:val="am-ET"/>
        </w:rPr>
        <w:t>Thông báo người nộp thuế ngừng hoạt động và đang làm thủ tục chấm dứt hiệu lực mã số thuế theo mẫu số 17/TB-ĐKT</w:t>
      </w:r>
      <w:r w:rsidRPr="00D15C3C">
        <w:rPr>
          <w:rFonts w:ascii="Times New Roman" w:eastAsia="Times New Roman" w:hAnsi="Times New Roman"/>
          <w:sz w:val="28"/>
          <w:szCs w:val="24"/>
          <w:lang w:val="vi-VN"/>
        </w:rPr>
        <w:t xml:space="preserve">; </w:t>
      </w:r>
      <w:r w:rsidRPr="00D15C3C">
        <w:rPr>
          <w:rFonts w:ascii="Times New Roman" w:hAnsi="Times New Roman"/>
          <w:sz w:val="28"/>
          <w:szCs w:val="24"/>
          <w:lang w:val="vi-VN"/>
        </w:rPr>
        <w:t>Thông báo về việc người nộp thuế hoàn thành nghĩa vụ nộp thuế để nộp hồ sơ &lt;giải thể/chấm dứt hoạt động&gt; đến cơ quan &lt;đăng ký kinh doanh/đăng ký hợp tác xã&gt;</w:t>
      </w:r>
      <w:r w:rsidRPr="00D15C3C">
        <w:rPr>
          <w:rFonts w:ascii="Times New Roman" w:hAnsi="Times New Roman"/>
          <w:bCs/>
          <w:sz w:val="28"/>
          <w:szCs w:val="24"/>
          <w:lang w:val="vi-VN"/>
        </w:rPr>
        <w:t xml:space="preserve"> theo mẫu số </w:t>
      </w:r>
      <w:r w:rsidRPr="00D15C3C">
        <w:rPr>
          <w:rFonts w:ascii="Times New Roman" w:hAnsi="Times New Roman"/>
          <w:sz w:val="28"/>
          <w:szCs w:val="24"/>
          <w:lang w:val="vi-VN"/>
        </w:rPr>
        <w:t>28/TB-ĐKT</w:t>
      </w:r>
      <w:r w:rsidRPr="00D15C3C">
        <w:rPr>
          <w:rFonts w:ascii="Times New Roman" w:hAnsi="Times New Roman"/>
          <w:bCs/>
          <w:sz w:val="28"/>
          <w:szCs w:val="24"/>
          <w:lang w:val="vi-VN"/>
        </w:rPr>
        <w:t xml:space="preserve">; </w:t>
      </w:r>
      <w:r w:rsidRPr="00D15C3C">
        <w:rPr>
          <w:rFonts w:ascii="Times New Roman" w:hAnsi="Times New Roman"/>
          <w:bCs/>
          <w:sz w:val="28"/>
          <w:szCs w:val="24"/>
          <w:lang w:val="am-ET"/>
        </w:rPr>
        <w:t>Thông báo gửi cho đơn vị chủ quản, đơn vị phụ thuộc theo mẫu số 35/TB-ĐKT</w:t>
      </w:r>
      <w:r w:rsidRPr="00D15C3C">
        <w:rPr>
          <w:rFonts w:ascii="Times New Roman" w:hAnsi="Times New Roman"/>
          <w:bCs/>
          <w:sz w:val="28"/>
          <w:szCs w:val="24"/>
          <w:lang w:val="vi-VN"/>
        </w:rPr>
        <w:t xml:space="preserve">; </w:t>
      </w:r>
      <w:r w:rsidRPr="00D15C3C">
        <w:rPr>
          <w:rFonts w:ascii="Times New Roman" w:eastAsia="MS Mincho" w:hAnsi="Times New Roman"/>
          <w:bCs/>
          <w:sz w:val="28"/>
          <w:szCs w:val="24"/>
          <w:lang w:val="am-ET"/>
        </w:rPr>
        <w:t xml:space="preserve">Thông báo về việc chuyển nghĩa vụ thuế của người nộp thuế mẫu số 39/TB-ĐKT 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w:t>
      </w:r>
      <w:r w:rsidRPr="00D15C3C">
        <w:rPr>
          <w:rFonts w:ascii="Times New Roman" w:eastAsia="MS Mincho" w:hAnsi="Times New Roman"/>
          <w:bCs/>
          <w:sz w:val="28"/>
          <w:szCs w:val="24"/>
          <w:lang w:val="am-ET"/>
        </w:rPr>
        <w:t>của Bộ Tài chính</w:t>
      </w:r>
      <w:r w:rsidRPr="00D15C3C">
        <w:rPr>
          <w:rFonts w:ascii="Times New Roman" w:eastAsia="MS Mincho" w:hAnsi="Times New Roman"/>
          <w:bCs/>
          <w:sz w:val="28"/>
          <w:szCs w:val="24"/>
          <w:lang w:val="vi-VN"/>
        </w:rPr>
        <w:t>.</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eastAsia="Times New Roman" w:hAnsi="Times New Roman"/>
          <w:b/>
          <w:bCs/>
          <w:sz w:val="28"/>
          <w:szCs w:val="24"/>
          <w:lang w:val="vi-VN"/>
        </w:rPr>
        <w:t>- Phí, lệ phí:</w:t>
      </w:r>
      <w:r w:rsidRPr="00D15C3C">
        <w:rPr>
          <w:rFonts w:ascii="Times New Roman" w:eastAsia="Times New Roman" w:hAnsi="Times New Roman"/>
          <w:sz w:val="28"/>
          <w:szCs w:val="24"/>
          <w:lang w:val="am-ET"/>
        </w:rPr>
        <w:t> Không.</w:t>
      </w:r>
    </w:p>
    <w:p w:rsidR="005358D9" w:rsidRPr="00D15C3C" w:rsidRDefault="005358D9" w:rsidP="005358D9">
      <w:pPr>
        <w:spacing w:before="60" w:after="60"/>
        <w:ind w:firstLine="709"/>
        <w:jc w:val="both"/>
        <w:rPr>
          <w:rFonts w:ascii="Times New Roman" w:eastAsia="Times New Roman" w:hAnsi="Times New Roman"/>
          <w:b/>
          <w:bCs/>
          <w:sz w:val="28"/>
          <w:szCs w:val="24"/>
          <w:lang w:val="am-ET"/>
        </w:rPr>
      </w:pPr>
      <w:r w:rsidRPr="00D15C3C">
        <w:rPr>
          <w:rFonts w:ascii="Times New Roman" w:eastAsia="Times New Roman" w:hAnsi="Times New Roman"/>
          <w:b/>
          <w:bCs/>
          <w:sz w:val="28"/>
          <w:szCs w:val="24"/>
          <w:lang w:val="am-ET"/>
        </w:rPr>
        <w:lastRenderedPageBreak/>
        <w:t xml:space="preserve">- Tên mẫu đơn, mẫu tờ khai: </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hAnsi="Times New Roman"/>
          <w:bCs/>
          <w:sz w:val="28"/>
          <w:szCs w:val="24"/>
          <w:lang w:val="am-ET"/>
        </w:rPr>
        <w:t xml:space="preserve">Văn bản đề nghị chấm dứt hiệu lực mã số thuế mẫu số 24/ĐK-TCT </w:t>
      </w:r>
      <w:r w:rsidRPr="00D15C3C">
        <w:rPr>
          <w:rFonts w:ascii="Times New Roman" w:hAnsi="Times New Roman"/>
          <w:sz w:val="28"/>
          <w:szCs w:val="24"/>
          <w:lang w:val="am-ET"/>
        </w:rPr>
        <w:t xml:space="preserve">ban hành kèm theo </w:t>
      </w:r>
      <w:r w:rsidRPr="00D15C3C">
        <w:rPr>
          <w:rFonts w:ascii="Times New Roman" w:eastAsia="Times New Roman" w:hAnsi="Times New Roman"/>
          <w:sz w:val="28"/>
          <w:szCs w:val="24"/>
          <w:lang w:val="am-ET"/>
        </w:rPr>
        <w:t xml:space="preserve">Thông tư số </w:t>
      </w:r>
      <w:r w:rsidRPr="00D15C3C">
        <w:rPr>
          <w:rFonts w:ascii="Times New Roman" w:hAnsi="Times New Roman"/>
          <w:sz w:val="28"/>
          <w:szCs w:val="24"/>
        </w:rPr>
        <w:t>86/2024/TT-BTC ngày 23/12/2024</w:t>
      </w:r>
      <w:r w:rsidRPr="00D15C3C">
        <w:rPr>
          <w:rFonts w:ascii="Times New Roman" w:hAnsi="Times New Roman"/>
          <w:bCs/>
          <w:sz w:val="28"/>
          <w:szCs w:val="24"/>
          <w:lang w:val="am-ET"/>
        </w:rPr>
        <w:t xml:space="preserve"> </w:t>
      </w:r>
      <w:r w:rsidRPr="00D15C3C">
        <w:rPr>
          <w:rFonts w:ascii="Times New Roman" w:eastAsia="Times New Roman" w:hAnsi="Times New Roman"/>
          <w:sz w:val="28"/>
          <w:szCs w:val="24"/>
          <w:lang w:val="am-ET"/>
        </w:rPr>
        <w:t>của Bộ Tài chính.</w:t>
      </w:r>
    </w:p>
    <w:p w:rsidR="005358D9" w:rsidRPr="00D15C3C" w:rsidRDefault="005358D9" w:rsidP="005358D9">
      <w:pPr>
        <w:spacing w:before="60" w:after="60"/>
        <w:ind w:firstLine="709"/>
        <w:jc w:val="both"/>
        <w:rPr>
          <w:rFonts w:ascii="Times New Roman" w:hAnsi="Times New Roman"/>
          <w:iCs/>
          <w:sz w:val="28"/>
          <w:szCs w:val="24"/>
        </w:rPr>
      </w:pPr>
      <w:r w:rsidRPr="00D15C3C">
        <w:rPr>
          <w:rFonts w:ascii="Times New Roman" w:hAnsi="Times New Roman"/>
          <w:b/>
          <w:iCs/>
          <w:sz w:val="28"/>
          <w:szCs w:val="24"/>
          <w:lang w:val="am-ET"/>
        </w:rPr>
        <w:t>- Yêu cầu, điều kiện thực hiện thủ tục hành chính</w:t>
      </w:r>
      <w:r w:rsidRPr="00D15C3C">
        <w:rPr>
          <w:rFonts w:ascii="Times New Roman" w:hAnsi="Times New Roman"/>
          <w:iCs/>
          <w:sz w:val="28"/>
          <w:szCs w:val="24"/>
          <w:lang w:val="am-ET"/>
        </w:rPr>
        <w:t>: Trường hợp người nộp thuế lựa chọn và gửi hồ sơ đến cơ quan thuế thông qua giao dịch điện tử thì phải tuân thủ đúng các quy định của pháp luật về giao dịch điện tử</w:t>
      </w:r>
      <w:r w:rsidRPr="00D15C3C">
        <w:rPr>
          <w:rFonts w:ascii="Times New Roman" w:hAnsi="Times New Roman"/>
          <w:iCs/>
          <w:sz w:val="28"/>
          <w:szCs w:val="24"/>
        </w:rPr>
        <w:t xml:space="preserve"> </w:t>
      </w:r>
      <w:r w:rsidRPr="00D15C3C">
        <w:rPr>
          <w:rFonts w:ascii="Times New Roman" w:hAnsi="Times New Roman"/>
          <w:iCs/>
          <w:sz w:val="28"/>
          <w:szCs w:val="24"/>
          <w:lang w:val="am-ET"/>
        </w:rPr>
        <w:t xml:space="preserve">đồng thời </w:t>
      </w:r>
      <w:r w:rsidRPr="00D15C3C">
        <w:rPr>
          <w:rFonts w:ascii="Times New Roman" w:hAnsi="Times New Roman"/>
          <w:iCs/>
          <w:sz w:val="28"/>
          <w:szCs w:val="24"/>
        </w:rPr>
        <w:t xml:space="preserve">đăng ký và </w:t>
      </w:r>
      <w:r w:rsidRPr="00D15C3C">
        <w:rPr>
          <w:rFonts w:ascii="Times New Roman" w:hAnsi="Times New Roman"/>
          <w:iCs/>
          <w:sz w:val="28"/>
          <w:szCs w:val="24"/>
          <w:lang w:val="am-ET"/>
        </w:rPr>
        <w:t>đảm bảo đầy đủ các điều kiện thực hiện giao dịch điện tử trong lĩnh vực thuế theo quy định tại Thông tư số 19/2021/TT-BTC ngày 18/3/2021</w:t>
      </w:r>
      <w:r w:rsidRPr="00D15C3C">
        <w:rPr>
          <w:rFonts w:ascii="Times New Roman" w:hAnsi="Times New Roman"/>
          <w:iCs/>
          <w:sz w:val="28"/>
          <w:szCs w:val="24"/>
        </w:rPr>
        <w:t xml:space="preserve"> </w:t>
      </w:r>
      <w:r w:rsidRPr="00D15C3C">
        <w:rPr>
          <w:rFonts w:ascii="Times New Roman" w:hAnsi="Times New Roman"/>
          <w:iCs/>
          <w:sz w:val="28"/>
          <w:szCs w:val="24"/>
          <w:lang w:val="am-ET"/>
        </w:rPr>
        <w:t xml:space="preserve">của Bộ trưởng Bộ Tài chính </w:t>
      </w:r>
      <w:r w:rsidRPr="00D15C3C">
        <w:rPr>
          <w:rFonts w:ascii="Times New Roman" w:hAnsi="Times New Roman"/>
          <w:iCs/>
          <w:sz w:val="28"/>
          <w:szCs w:val="24"/>
        </w:rPr>
        <w:t xml:space="preserve">và </w:t>
      </w:r>
      <w:r w:rsidRPr="00D15C3C">
        <w:rPr>
          <w:rFonts w:ascii="Times New Roman" w:hAnsi="Times New Roman"/>
          <w:iCs/>
          <w:color w:val="000000"/>
          <w:sz w:val="28"/>
          <w:szCs w:val="24"/>
        </w:rPr>
        <w:t xml:space="preserve">Thông tư số 46/2024/TT-BTC ngày 09/07/2024 sửa đổi, bổ sung một số điều của Thông tư số 19/2021/TT-BTC ngày 18/3/2021 </w:t>
      </w:r>
      <w:r w:rsidRPr="00D15C3C">
        <w:rPr>
          <w:rFonts w:ascii="Times New Roman" w:hAnsi="Times New Roman"/>
          <w:iCs/>
          <w:sz w:val="28"/>
          <w:szCs w:val="24"/>
          <w:lang w:val="am-ET"/>
        </w:rPr>
        <w:t>của Bộ Tài chính</w:t>
      </w:r>
      <w:r w:rsidRPr="00D15C3C">
        <w:rPr>
          <w:rFonts w:ascii="Times New Roman" w:hAnsi="Times New Roman"/>
          <w:iCs/>
          <w:color w:val="000000"/>
          <w:sz w:val="28"/>
          <w:szCs w:val="24"/>
        </w:rPr>
        <w:t xml:space="preserve"> hướng dẫn giao dịch điện tử trong lĩnh vực thuế</w:t>
      </w:r>
      <w:r w:rsidRPr="00D15C3C">
        <w:rPr>
          <w:rFonts w:ascii="Times New Roman" w:hAnsi="Times New Roman"/>
          <w:iCs/>
          <w:sz w:val="28"/>
          <w:szCs w:val="24"/>
          <w:lang w:val="am-ET"/>
        </w:rPr>
        <w:t>.</w:t>
      </w:r>
    </w:p>
    <w:p w:rsidR="005358D9" w:rsidRPr="00D15C3C" w:rsidRDefault="005358D9" w:rsidP="005358D9">
      <w:pPr>
        <w:spacing w:before="60" w:after="60"/>
        <w:ind w:firstLine="709"/>
        <w:jc w:val="both"/>
        <w:rPr>
          <w:rFonts w:ascii="Times New Roman" w:eastAsia="Times New Roman" w:hAnsi="Times New Roman"/>
          <w:sz w:val="28"/>
          <w:szCs w:val="24"/>
          <w:lang w:val="am-ET"/>
        </w:rPr>
      </w:pPr>
      <w:r w:rsidRPr="00D15C3C">
        <w:rPr>
          <w:rFonts w:ascii="Times New Roman" w:eastAsia="Times New Roman" w:hAnsi="Times New Roman"/>
          <w:b/>
          <w:bCs/>
          <w:sz w:val="28"/>
          <w:szCs w:val="24"/>
          <w:lang w:val="am-ET"/>
        </w:rPr>
        <w:t>- Căn cứ pháp lý của thủ tục hành chính:</w:t>
      </w:r>
    </w:p>
    <w:p w:rsidR="005358D9" w:rsidRPr="00D15C3C" w:rsidRDefault="005358D9" w:rsidP="005358D9">
      <w:pPr>
        <w:spacing w:before="60" w:after="60"/>
        <w:ind w:firstLine="709"/>
        <w:jc w:val="both"/>
        <w:rPr>
          <w:rFonts w:ascii="Times New Roman" w:hAnsi="Times New Roman"/>
          <w:sz w:val="28"/>
          <w:szCs w:val="24"/>
        </w:rPr>
      </w:pPr>
      <w:r w:rsidRPr="00D15C3C">
        <w:rPr>
          <w:rFonts w:ascii="Times New Roman" w:hAnsi="Times New Roman"/>
          <w:sz w:val="28"/>
          <w:szCs w:val="24"/>
          <w:lang w:val="am-ET"/>
        </w:rPr>
        <w:t xml:space="preserve">+ Luật Quản lý thuế </w:t>
      </w:r>
      <w:r w:rsidRPr="00D15C3C">
        <w:rPr>
          <w:rFonts w:ascii="Times New Roman" w:hAnsi="Times New Roman"/>
          <w:bCs/>
          <w:iCs/>
          <w:sz w:val="28"/>
          <w:szCs w:val="24"/>
          <w:lang w:val="am-ET"/>
        </w:rPr>
        <w:t xml:space="preserve">ngày </w:t>
      </w:r>
      <w:r w:rsidRPr="00D15C3C">
        <w:rPr>
          <w:rFonts w:ascii="Times New Roman" w:hAnsi="Times New Roman"/>
          <w:bCs/>
          <w:iCs/>
          <w:sz w:val="28"/>
          <w:szCs w:val="24"/>
        </w:rPr>
        <w:t>13/06/2019</w:t>
      </w:r>
      <w:r w:rsidRPr="00D15C3C">
        <w:rPr>
          <w:rFonts w:ascii="Times New Roman" w:hAnsi="Times New Roman"/>
          <w:sz w:val="28"/>
          <w:szCs w:val="24"/>
          <w:lang w:val="am-ET"/>
        </w:rPr>
        <w:t xml:space="preserve">; </w:t>
      </w:r>
      <w:r w:rsidRPr="00D15C3C">
        <w:rPr>
          <w:rFonts w:ascii="Times New Roman" w:hAnsi="Times New Roman"/>
          <w:sz w:val="28"/>
          <w:szCs w:val="24"/>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5358D9" w:rsidRPr="00D15C3C" w:rsidRDefault="005358D9" w:rsidP="005358D9">
      <w:pPr>
        <w:spacing w:before="60" w:after="60"/>
        <w:ind w:firstLine="709"/>
        <w:jc w:val="both"/>
        <w:rPr>
          <w:rFonts w:ascii="Times New Roman" w:hAnsi="Times New Roman"/>
          <w:iCs/>
          <w:sz w:val="28"/>
          <w:szCs w:val="24"/>
        </w:rPr>
      </w:pPr>
      <w:r w:rsidRPr="00D15C3C">
        <w:rPr>
          <w:rFonts w:ascii="Times New Roman" w:hAnsi="Times New Roman"/>
          <w:sz w:val="28"/>
          <w:szCs w:val="24"/>
          <w:lang w:val="am-ET"/>
        </w:rPr>
        <w:t>+ Thông tư số 19/2021/TT-BTC ngày 18/3/2021 của Bộ Tài chính hướng dẫn Giao dịch điện tử trong lĩnh vực thuế;</w:t>
      </w:r>
      <w:r w:rsidRPr="00D15C3C">
        <w:rPr>
          <w:rFonts w:ascii="Times New Roman" w:hAnsi="Times New Roman"/>
          <w:sz w:val="28"/>
          <w:szCs w:val="24"/>
        </w:rPr>
        <w:t xml:space="preserve"> </w:t>
      </w:r>
      <w:r w:rsidRPr="00D15C3C">
        <w:rPr>
          <w:rFonts w:ascii="Times New Roman" w:hAnsi="Times New Roman"/>
          <w:iCs/>
          <w:color w:val="000000"/>
          <w:sz w:val="28"/>
          <w:szCs w:val="24"/>
        </w:rPr>
        <w:t>Thông tư số 46/2024/TT-BTC ngày 09/07/2024 của Bộ Tài chính sửa đổi, bổ sung một số điều của Thông tư số 19/2021/TT-BTC ngày 18/3/2021 hướng dẫn giao dịch điện tử trong lĩnh vực thuế</w:t>
      </w:r>
      <w:r w:rsidRPr="00D15C3C">
        <w:rPr>
          <w:rFonts w:ascii="Times New Roman" w:hAnsi="Times New Roman"/>
          <w:iCs/>
          <w:sz w:val="28"/>
          <w:szCs w:val="24"/>
        </w:rPr>
        <w:t>.</w:t>
      </w:r>
    </w:p>
    <w:p w:rsidR="005358D9" w:rsidRPr="00D15C3C" w:rsidRDefault="005358D9" w:rsidP="005358D9">
      <w:pPr>
        <w:spacing w:before="60" w:after="60"/>
        <w:ind w:firstLine="709"/>
        <w:rPr>
          <w:rFonts w:ascii="Times New Roman" w:hAnsi="Times New Roman"/>
          <w:i/>
          <w:sz w:val="28"/>
          <w:szCs w:val="24"/>
        </w:rPr>
      </w:pPr>
      <w:r w:rsidRPr="00D15C3C">
        <w:rPr>
          <w:rFonts w:ascii="Times New Roman" w:eastAsia="Times New Roman" w:hAnsi="Times New Roman"/>
          <w:sz w:val="28"/>
          <w:szCs w:val="24"/>
          <w:lang w:val="am-ET"/>
        </w:rPr>
        <w:t xml:space="preserve">+ Thông tư số </w:t>
      </w:r>
      <w:r w:rsidRPr="00D15C3C">
        <w:rPr>
          <w:rFonts w:ascii="Times New Roman" w:hAnsi="Times New Roman"/>
          <w:sz w:val="28"/>
          <w:szCs w:val="24"/>
        </w:rPr>
        <w:t>86/2024/TT-BTC ngày 23/12/2024</w:t>
      </w:r>
      <w:r w:rsidRPr="00D15C3C">
        <w:rPr>
          <w:rFonts w:ascii="Times New Roman" w:eastAsia="Times New Roman" w:hAnsi="Times New Roman"/>
          <w:sz w:val="28"/>
          <w:szCs w:val="24"/>
          <w:lang w:val="am-ET"/>
        </w:rPr>
        <w:t xml:space="preserve"> của Bộ Tài chính </w:t>
      </w:r>
      <w:r w:rsidRPr="00D15C3C">
        <w:rPr>
          <w:rFonts w:ascii="Times New Roman" w:hAnsi="Times New Roman"/>
          <w:kern w:val="2"/>
          <w:sz w:val="28"/>
          <w:szCs w:val="24"/>
        </w:rPr>
        <w:t>quy định</w:t>
      </w:r>
      <w:r w:rsidRPr="00D15C3C">
        <w:rPr>
          <w:rFonts w:ascii="Times New Roman" w:hAnsi="Times New Roman"/>
          <w:color w:val="000000"/>
          <w:kern w:val="2"/>
          <w:sz w:val="28"/>
          <w:szCs w:val="24"/>
          <w:lang w:val="am-ET"/>
        </w:rPr>
        <w:t xml:space="preserve"> về đăng ký thuế.</w:t>
      </w:r>
    </w:p>
    <w:p w:rsidR="005358D9" w:rsidRPr="00D15C3C" w:rsidRDefault="005358D9" w:rsidP="005358D9">
      <w:pPr>
        <w:pStyle w:val="BodyTextIndent"/>
        <w:spacing w:before="60" w:after="60" w:line="259" w:lineRule="auto"/>
        <w:ind w:firstLine="709"/>
        <w:rPr>
          <w:rFonts w:ascii="Times New Roman" w:eastAsia="Times New Roman" w:hAnsi="Times New Roman"/>
          <w:sz w:val="28"/>
          <w:szCs w:val="24"/>
          <w:lang w:val="am-ET"/>
        </w:rPr>
      </w:pPr>
      <w:r w:rsidRPr="00D15C3C">
        <w:rPr>
          <w:rFonts w:ascii="Times New Roman" w:hAnsi="Times New Roman"/>
          <w:b/>
          <w:kern w:val="2"/>
          <w:sz w:val="28"/>
          <w:szCs w:val="24"/>
          <w:lang w:val="vi-VN"/>
        </w:rPr>
        <w:t>-</w:t>
      </w:r>
      <w:r w:rsidRPr="00D15C3C">
        <w:rPr>
          <w:rFonts w:ascii="Times New Roman" w:hAnsi="Times New Roman"/>
          <w:kern w:val="2"/>
          <w:sz w:val="28"/>
          <w:szCs w:val="24"/>
          <w:lang w:val="vi-VN"/>
        </w:rPr>
        <w:t xml:space="preserve"> </w:t>
      </w:r>
      <w:r w:rsidRPr="00D15C3C">
        <w:rPr>
          <w:rFonts w:ascii="Times New Roman" w:eastAsia="Times New Roman" w:hAnsi="Times New Roman"/>
          <w:b/>
          <w:sz w:val="28"/>
          <w:szCs w:val="24"/>
          <w:lang w:val="am-ET"/>
        </w:rPr>
        <w:t xml:space="preserve"> Mẫu đơn, mẫu tờ khai kèm theo:</w:t>
      </w:r>
      <w:r w:rsidRPr="00D15C3C">
        <w:rPr>
          <w:rFonts w:ascii="Times New Roman" w:eastAsia="Times New Roman" w:hAnsi="Times New Roman"/>
          <w:sz w:val="28"/>
          <w:szCs w:val="24"/>
          <w:lang w:val="am-ET"/>
        </w:rPr>
        <w:t xml:space="preserve"> </w:t>
      </w: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pStyle w:val="BodyTextIndent"/>
        <w:spacing w:before="60" w:after="60" w:line="259" w:lineRule="auto"/>
        <w:ind w:firstLine="567"/>
        <w:rPr>
          <w:rFonts w:ascii="Ebrima" w:eastAsia="Times New Roman" w:hAnsi="Ebrima"/>
          <w:sz w:val="24"/>
          <w:szCs w:val="24"/>
          <w:lang w:val="am-ET"/>
        </w:rPr>
      </w:pPr>
    </w:p>
    <w:p w:rsidR="005358D9" w:rsidRDefault="005358D9" w:rsidP="005358D9">
      <w:pPr>
        <w:spacing w:after="0"/>
        <w:rPr>
          <w:rFonts w:ascii="Times New Roman" w:hAnsi="Times New Roman"/>
          <w:sz w:val="24"/>
          <w:szCs w:val="24"/>
        </w:rPr>
      </w:pPr>
    </w:p>
    <w:p w:rsidR="005358D9" w:rsidRPr="00044B24" w:rsidRDefault="005358D9" w:rsidP="005358D9">
      <w:pPr>
        <w:spacing w:after="0"/>
        <w:rPr>
          <w:rFonts w:ascii="Times New Roman" w:hAnsi="Times New Roman"/>
          <w:sz w:val="24"/>
          <w:szCs w:val="24"/>
        </w:rPr>
      </w:pPr>
    </w:p>
    <w:tbl>
      <w:tblPr>
        <w:tblW w:w="18961" w:type="dxa"/>
        <w:tblInd w:w="108" w:type="dxa"/>
        <w:tblLook w:val="01E0" w:firstRow="1" w:lastRow="1" w:firstColumn="1" w:lastColumn="1" w:noHBand="0" w:noVBand="0"/>
      </w:tblPr>
      <w:tblGrid>
        <w:gridCol w:w="3060"/>
        <w:gridCol w:w="6721"/>
        <w:gridCol w:w="3060"/>
        <w:gridCol w:w="6120"/>
      </w:tblGrid>
      <w:tr w:rsidR="005358D9" w:rsidRPr="00044B24" w:rsidTr="00696670">
        <w:tc>
          <w:tcPr>
            <w:tcW w:w="3060" w:type="dxa"/>
          </w:tcPr>
          <w:p w:rsidR="005358D9" w:rsidRPr="00044B24" w:rsidRDefault="005358D9" w:rsidP="00696670">
            <w:pPr>
              <w:spacing w:after="0"/>
              <w:jc w:val="both"/>
              <w:rPr>
                <w:rFonts w:ascii="Times New Roman" w:hAnsi="Times New Roman"/>
                <w:sz w:val="24"/>
                <w:szCs w:val="24"/>
              </w:rPr>
            </w:pPr>
          </w:p>
        </w:tc>
        <w:tc>
          <w:tcPr>
            <w:tcW w:w="6721" w:type="dxa"/>
          </w:tcPr>
          <w:p w:rsidR="005358D9" w:rsidRPr="00044B24" w:rsidRDefault="005358D9" w:rsidP="00696670">
            <w:pPr>
              <w:spacing w:after="0"/>
              <w:jc w:val="both"/>
              <w:rPr>
                <w:rFonts w:ascii="Times New Roman" w:hAnsi="Times New Roman"/>
                <w:sz w:val="24"/>
                <w:szCs w:val="24"/>
              </w:rPr>
            </w:pPr>
          </w:p>
          <w:p w:rsidR="005358D9" w:rsidRPr="00044B24" w:rsidRDefault="005358D9" w:rsidP="00696670">
            <w:pPr>
              <w:spacing w:after="0"/>
              <w:jc w:val="both"/>
              <w:rPr>
                <w:rFonts w:ascii="Times New Roman" w:hAnsi="Times New Roman"/>
                <w:sz w:val="24"/>
                <w:szCs w:val="24"/>
              </w:rPr>
            </w:pPr>
          </w:p>
          <w:p w:rsidR="005358D9" w:rsidRDefault="005358D9" w:rsidP="00696670">
            <w:pPr>
              <w:spacing w:after="0"/>
              <w:jc w:val="both"/>
              <w:rPr>
                <w:rFonts w:ascii="Times New Roman" w:hAnsi="Times New Roman"/>
                <w:sz w:val="24"/>
                <w:szCs w:val="24"/>
              </w:rPr>
            </w:pPr>
          </w:p>
          <w:p w:rsidR="005358D9" w:rsidRPr="00044B24" w:rsidRDefault="005358D9" w:rsidP="00696670">
            <w:pPr>
              <w:spacing w:after="0"/>
              <w:jc w:val="both"/>
              <w:rPr>
                <w:rFonts w:ascii="Times New Roman" w:hAnsi="Times New Roman"/>
                <w:sz w:val="24"/>
                <w:szCs w:val="24"/>
              </w:rPr>
            </w:pPr>
          </w:p>
        </w:tc>
        <w:tc>
          <w:tcPr>
            <w:tcW w:w="3060" w:type="dxa"/>
          </w:tcPr>
          <w:p w:rsidR="005358D9" w:rsidRPr="00044B24" w:rsidRDefault="005358D9" w:rsidP="00696670">
            <w:pPr>
              <w:spacing w:after="0"/>
              <w:jc w:val="both"/>
              <w:rPr>
                <w:rFonts w:ascii="Times New Roman" w:hAnsi="Times New Roman"/>
                <w:sz w:val="24"/>
                <w:szCs w:val="24"/>
              </w:rPr>
            </w:pPr>
          </w:p>
        </w:tc>
        <w:tc>
          <w:tcPr>
            <w:tcW w:w="6120" w:type="dxa"/>
          </w:tcPr>
          <w:p w:rsidR="005358D9" w:rsidRPr="00044B24" w:rsidRDefault="005358D9" w:rsidP="00696670">
            <w:pPr>
              <w:spacing w:after="0"/>
              <w:ind w:left="720"/>
              <w:jc w:val="center"/>
              <w:rPr>
                <w:rFonts w:ascii="Times New Roman" w:hAnsi="Times New Roman"/>
                <w:sz w:val="24"/>
                <w:szCs w:val="24"/>
              </w:rPr>
            </w:pPr>
          </w:p>
        </w:tc>
      </w:tr>
    </w:tbl>
    <w:p w:rsidR="005358D9" w:rsidRPr="00044B24" w:rsidRDefault="005358D9" w:rsidP="005358D9">
      <w:pPr>
        <w:spacing w:after="0"/>
        <w:jc w:val="center"/>
        <w:rPr>
          <w:rFonts w:ascii="Times New Roman" w:hAnsi="Times New Roman"/>
          <w:b/>
          <w:snapToGrid w:val="0"/>
          <w:sz w:val="24"/>
          <w:szCs w:val="24"/>
          <w:lang w:val="nl-NL"/>
        </w:rPr>
      </w:pPr>
      <w:r w:rsidRPr="00044B24">
        <w:rPr>
          <w:rFonts w:ascii="Times New Roman" w:hAnsi="Times New Roman"/>
          <w:b/>
          <w:noProof/>
          <w:sz w:val="24"/>
          <w:szCs w:val="24"/>
        </w:rPr>
        <mc:AlternateContent>
          <mc:Choice Requires="wps">
            <w:drawing>
              <wp:anchor distT="0" distB="0" distL="114300" distR="114300" simplePos="0" relativeHeight="251659264" behindDoc="0" locked="0" layoutInCell="1" allowOverlap="1" wp14:anchorId="03C1C547" wp14:editId="3BB9F036">
                <wp:simplePos x="0" y="0"/>
                <wp:positionH relativeFrom="column">
                  <wp:posOffset>3796665</wp:posOffset>
                </wp:positionH>
                <wp:positionV relativeFrom="paragraph">
                  <wp:posOffset>-784225</wp:posOffset>
                </wp:positionV>
                <wp:extent cx="2114550" cy="857250"/>
                <wp:effectExtent l="0" t="0" r="19050" b="19050"/>
                <wp:wrapNone/>
                <wp:docPr id="179"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4550" cy="857250"/>
                        </a:xfrm>
                        <a:prstGeom prst="rect">
                          <a:avLst/>
                        </a:prstGeom>
                        <a:solidFill>
                          <a:srgbClr val="FFFFFF"/>
                        </a:solidFill>
                        <a:ln w="9525">
                          <a:solidFill>
                            <a:srgbClr val="000000"/>
                          </a:solidFill>
                          <a:miter lim="800000"/>
                          <a:headEnd/>
                          <a:tailEnd/>
                        </a:ln>
                      </wps:spPr>
                      <wps:txbx>
                        <w:txbxContent>
                          <w:p w:rsidR="005358D9" w:rsidRPr="00044B24" w:rsidRDefault="005358D9" w:rsidP="005358D9">
                            <w:pPr>
                              <w:jc w:val="center"/>
                              <w:rPr>
                                <w:rFonts w:ascii="Times New Roman" w:hAnsi="Times New Roman"/>
                                <w:b/>
                                <w:color w:val="000000"/>
                                <w:sz w:val="20"/>
                                <w:szCs w:val="20"/>
                                <w:lang w:val="nl-NL"/>
                              </w:rPr>
                            </w:pPr>
                            <w:bookmarkStart w:id="1" w:name="_GoBack"/>
                            <w:r w:rsidRPr="00044B24">
                              <w:rPr>
                                <w:rFonts w:ascii="Times New Roman" w:hAnsi="Times New Roman"/>
                                <w:color w:val="000000"/>
                                <w:sz w:val="20"/>
                                <w:szCs w:val="20"/>
                                <w:lang w:val="nl-NL"/>
                              </w:rPr>
                              <w:t>Mẫu số:</w:t>
                            </w:r>
                            <w:r w:rsidRPr="00044B24">
                              <w:rPr>
                                <w:rFonts w:ascii="Times New Roman" w:hAnsi="Times New Roman"/>
                                <w:b/>
                                <w:color w:val="000000"/>
                                <w:sz w:val="20"/>
                                <w:szCs w:val="20"/>
                                <w:lang w:val="nl-NL"/>
                              </w:rPr>
                              <w:t xml:space="preserve">  24/ĐK-TCT</w:t>
                            </w:r>
                          </w:p>
                          <w:p w:rsidR="005358D9" w:rsidRPr="00044B24" w:rsidRDefault="005358D9" w:rsidP="005358D9">
                            <w:pPr>
                              <w:jc w:val="center"/>
                              <w:rPr>
                                <w:rFonts w:ascii="Times New Roman" w:hAnsi="Times New Roman"/>
                                <w:b/>
                                <w:color w:val="000000"/>
                                <w:sz w:val="20"/>
                                <w:szCs w:val="20"/>
                                <w:lang w:val="nl-NL"/>
                              </w:rPr>
                            </w:pPr>
                            <w:r w:rsidRPr="00044B24">
                              <w:rPr>
                                <w:rFonts w:ascii="Times New Roman" w:hAnsi="Times New Roman"/>
                                <w:i/>
                                <w:sz w:val="20"/>
                                <w:szCs w:val="20"/>
                                <w:lang w:val="nl-NL"/>
                              </w:rPr>
                              <w:t xml:space="preserve">(Kèm theo Thông tư số </w:t>
                            </w:r>
                            <w:r w:rsidRPr="00044B24">
                              <w:rPr>
                                <w:rFonts w:ascii="Times New Roman" w:hAnsi="Times New Roman"/>
                                <w:i/>
                                <w:sz w:val="20"/>
                                <w:szCs w:val="20"/>
                                <w:lang w:val="nl-NL"/>
                              </w:rPr>
                              <w:br/>
                              <w:t>86/2024/TT-BTC ngày 23/12/2024</w:t>
                            </w:r>
                            <w:r w:rsidRPr="00044B24">
                              <w:rPr>
                                <w:rFonts w:ascii="Times New Roman" w:hAnsi="Times New Roman"/>
                                <w:i/>
                                <w:sz w:val="20"/>
                                <w:szCs w:val="20"/>
                              </w:rPr>
                              <w:t xml:space="preserve"> của Bộ trưởng Bộ Tài chính)</w:t>
                            </w:r>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C1C547" id="Rectangle 179" o:spid="_x0000_s1026" style="position:absolute;left:0;text-align:left;margin-left:298.95pt;margin-top:-61.75pt;width:166.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">
                <v:textbox>
                  <w:txbxContent>
                    <w:p w:rsidR="005358D9" w:rsidRPr="00044B24" w:rsidRDefault="005358D9" w:rsidP="005358D9">
                      <w:pPr>
                        <w:jc w:val="center"/>
                        <w:rPr>
                          <w:rFonts w:ascii="Times New Roman" w:hAnsi="Times New Roman"/>
                          <w:b/>
                          <w:color w:val="000000"/>
                          <w:sz w:val="20"/>
                          <w:szCs w:val="20"/>
                          <w:lang w:val="nl-NL"/>
                        </w:rPr>
                      </w:pPr>
                      <w:bookmarkStart w:id="2" w:name="_GoBack"/>
                      <w:r w:rsidRPr="00044B24">
                        <w:rPr>
                          <w:rFonts w:ascii="Times New Roman" w:hAnsi="Times New Roman"/>
                          <w:color w:val="000000"/>
                          <w:sz w:val="20"/>
                          <w:szCs w:val="20"/>
                          <w:lang w:val="nl-NL"/>
                        </w:rPr>
                        <w:t>Mẫu số:</w:t>
                      </w:r>
                      <w:r w:rsidRPr="00044B24">
                        <w:rPr>
                          <w:rFonts w:ascii="Times New Roman" w:hAnsi="Times New Roman"/>
                          <w:b/>
                          <w:color w:val="000000"/>
                          <w:sz w:val="20"/>
                          <w:szCs w:val="20"/>
                          <w:lang w:val="nl-NL"/>
                        </w:rPr>
                        <w:t xml:space="preserve">  24/ĐK-TCT</w:t>
                      </w:r>
                    </w:p>
                    <w:p w:rsidR="005358D9" w:rsidRPr="00044B24" w:rsidRDefault="005358D9" w:rsidP="005358D9">
                      <w:pPr>
                        <w:jc w:val="center"/>
                        <w:rPr>
                          <w:rFonts w:ascii="Times New Roman" w:hAnsi="Times New Roman"/>
                          <w:b/>
                          <w:color w:val="000000"/>
                          <w:sz w:val="20"/>
                          <w:szCs w:val="20"/>
                          <w:lang w:val="nl-NL"/>
                        </w:rPr>
                      </w:pPr>
                      <w:r w:rsidRPr="00044B24">
                        <w:rPr>
                          <w:rFonts w:ascii="Times New Roman" w:hAnsi="Times New Roman"/>
                          <w:i/>
                          <w:sz w:val="20"/>
                          <w:szCs w:val="20"/>
                          <w:lang w:val="nl-NL"/>
                        </w:rPr>
                        <w:t xml:space="preserve">(Kèm theo Thông tư số </w:t>
                      </w:r>
                      <w:r w:rsidRPr="00044B24">
                        <w:rPr>
                          <w:rFonts w:ascii="Times New Roman" w:hAnsi="Times New Roman"/>
                          <w:i/>
                          <w:sz w:val="20"/>
                          <w:szCs w:val="20"/>
                          <w:lang w:val="nl-NL"/>
                        </w:rPr>
                        <w:br/>
                        <w:t>86/2024/TT-BTC ngày 23/12/2024</w:t>
                      </w:r>
                      <w:r w:rsidRPr="00044B24">
                        <w:rPr>
                          <w:rFonts w:ascii="Times New Roman" w:hAnsi="Times New Roman"/>
                          <w:i/>
                          <w:sz w:val="20"/>
                          <w:szCs w:val="20"/>
                        </w:rPr>
                        <w:t xml:space="preserve"> của Bộ trưởng Bộ Tài chính)</w:t>
                      </w:r>
                      <w:bookmarkEnd w:id="2"/>
                    </w:p>
                  </w:txbxContent>
                </v:textbox>
              </v:rect>
            </w:pict>
          </mc:Fallback>
        </mc:AlternateContent>
      </w:r>
    </w:p>
    <w:tbl>
      <w:tblPr>
        <w:tblW w:w="10141" w:type="dxa"/>
        <w:tblInd w:w="-252" w:type="dxa"/>
        <w:tblLook w:val="01E0" w:firstRow="1" w:lastRow="1" w:firstColumn="1" w:lastColumn="1" w:noHBand="0" w:noVBand="0"/>
      </w:tblPr>
      <w:tblGrid>
        <w:gridCol w:w="3337"/>
        <w:gridCol w:w="6804"/>
      </w:tblGrid>
      <w:tr w:rsidR="005358D9" w:rsidRPr="00044B24" w:rsidTr="00696670">
        <w:tc>
          <w:tcPr>
            <w:tcW w:w="3337" w:type="dxa"/>
          </w:tcPr>
          <w:p w:rsidR="005358D9" w:rsidRPr="00044B24" w:rsidRDefault="005358D9" w:rsidP="00696670">
            <w:pPr>
              <w:spacing w:after="0"/>
              <w:ind w:right="-93"/>
              <w:rPr>
                <w:rFonts w:ascii="Times New Roman" w:hAnsi="Times New Roman"/>
                <w:b/>
                <w:sz w:val="24"/>
                <w:szCs w:val="24"/>
              </w:rPr>
            </w:pPr>
            <w:r w:rsidRPr="00044B24">
              <w:rPr>
                <w:rFonts w:ascii="Times New Roman" w:hAnsi="Times New Roman"/>
                <w:b/>
                <w:sz w:val="24"/>
                <w:szCs w:val="24"/>
              </w:rPr>
              <w:t xml:space="preserve">    TÊN NGƯỜI NỘP THUẾ</w:t>
            </w:r>
          </w:p>
        </w:tc>
        <w:tc>
          <w:tcPr>
            <w:tcW w:w="6804" w:type="dxa"/>
          </w:tcPr>
          <w:p w:rsidR="005358D9" w:rsidRPr="00044B24" w:rsidRDefault="005358D9" w:rsidP="00696670">
            <w:pPr>
              <w:spacing w:after="0"/>
              <w:jc w:val="center"/>
              <w:rPr>
                <w:rFonts w:ascii="Times New Roman" w:hAnsi="Times New Roman"/>
                <w:b/>
                <w:sz w:val="24"/>
                <w:szCs w:val="24"/>
              </w:rPr>
            </w:pPr>
            <w:r w:rsidRPr="00044B24">
              <w:rPr>
                <w:rFonts w:ascii="Times New Roman" w:hAnsi="Times New Roman"/>
                <w:b/>
                <w:sz w:val="24"/>
                <w:szCs w:val="24"/>
              </w:rPr>
              <w:t>CỘNG HOÀ XÃ HỘI CHỦ NGHĨA VIỆT NAM</w:t>
            </w:r>
          </w:p>
        </w:tc>
      </w:tr>
      <w:tr w:rsidR="005358D9" w:rsidRPr="00044B24" w:rsidTr="00696670">
        <w:tc>
          <w:tcPr>
            <w:tcW w:w="3337" w:type="dxa"/>
          </w:tcPr>
          <w:p w:rsidR="005358D9" w:rsidRPr="00044B24" w:rsidRDefault="005358D9" w:rsidP="00696670">
            <w:pPr>
              <w:spacing w:after="0"/>
              <w:jc w:val="center"/>
              <w:rPr>
                <w:rFonts w:ascii="Times New Roman" w:hAnsi="Times New Roman"/>
                <w:b/>
                <w:sz w:val="24"/>
                <w:szCs w:val="24"/>
                <w:lang w:val="nl-NL"/>
              </w:rPr>
            </w:pPr>
            <w:r w:rsidRPr="00044B24">
              <w:rPr>
                <w:rFonts w:ascii="Times New Roman" w:hAnsi="Times New Roman"/>
                <w:b/>
                <w:noProof/>
                <w:sz w:val="24"/>
                <w:szCs w:val="24"/>
              </w:rPr>
              <mc:AlternateContent>
                <mc:Choice Requires="wps">
                  <w:drawing>
                    <wp:anchor distT="0" distB="0" distL="114300" distR="114300" simplePos="0" relativeHeight="251660288" behindDoc="0" locked="0" layoutInCell="1" allowOverlap="1" wp14:anchorId="67412307" wp14:editId="48E9B476">
                      <wp:simplePos x="0" y="0"/>
                      <wp:positionH relativeFrom="column">
                        <wp:posOffset>491490</wp:posOffset>
                      </wp:positionH>
                      <wp:positionV relativeFrom="paragraph">
                        <wp:posOffset>52070</wp:posOffset>
                      </wp:positionV>
                      <wp:extent cx="967740" cy="0"/>
                      <wp:effectExtent l="11430" t="12700" r="11430" b="6350"/>
                      <wp:wrapNone/>
                      <wp:docPr id="178" name="Straight Arrow Connector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495DD43" id="_x0000_t32" coordsize="21600,21600" o:spt="32" o:oned="t" path="m,l21600,21600e" filled="f">
                      <v:path arrowok="t" fillok="f" o:connecttype="none"/>
                      <o:lock v:ext="edit" shapetype="t"/>
                    </v:shapetype>
                    <v:shape id="Straight Arrow Connector 178" o:spid="_x0000_s1026" type="#_x0000_t32" style="position:absolute;margin-left:38.7pt;margin-top:4.1pt;width:76.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"/>
                  </w:pict>
                </mc:Fallback>
              </mc:AlternateContent>
            </w:r>
          </w:p>
        </w:tc>
        <w:tc>
          <w:tcPr>
            <w:tcW w:w="6804" w:type="dxa"/>
          </w:tcPr>
          <w:p w:rsidR="005358D9" w:rsidRPr="00044B24" w:rsidRDefault="005358D9" w:rsidP="00696670">
            <w:pPr>
              <w:spacing w:after="0"/>
              <w:jc w:val="center"/>
              <w:rPr>
                <w:rFonts w:ascii="Times New Roman" w:hAnsi="Times New Roman"/>
                <w:b/>
                <w:sz w:val="24"/>
                <w:szCs w:val="24"/>
                <w:lang w:val="nl-NL"/>
              </w:rPr>
            </w:pPr>
            <w:r w:rsidRPr="00044B24">
              <w:rPr>
                <w:rFonts w:ascii="Times New Roman" w:hAnsi="Times New Roman"/>
                <w:b/>
                <w:sz w:val="24"/>
                <w:szCs w:val="24"/>
                <w:lang w:val="nl-NL"/>
              </w:rPr>
              <w:t>Độc lập - Tự do - Hạnh phúc</w:t>
            </w:r>
          </w:p>
        </w:tc>
      </w:tr>
      <w:tr w:rsidR="005358D9" w:rsidRPr="00044B24" w:rsidTr="00696670">
        <w:tc>
          <w:tcPr>
            <w:tcW w:w="3337" w:type="dxa"/>
          </w:tcPr>
          <w:p w:rsidR="005358D9" w:rsidRPr="00044B24" w:rsidRDefault="005358D9" w:rsidP="00696670">
            <w:pPr>
              <w:spacing w:after="0"/>
              <w:rPr>
                <w:rFonts w:ascii="Times New Roman" w:hAnsi="Times New Roman"/>
                <w:sz w:val="24"/>
                <w:szCs w:val="24"/>
                <w:lang w:val="nl-NL"/>
              </w:rPr>
            </w:pPr>
            <w:r w:rsidRPr="00044B24">
              <w:rPr>
                <w:rFonts w:ascii="Times New Roman" w:hAnsi="Times New Roman"/>
                <w:sz w:val="24"/>
                <w:szCs w:val="24"/>
                <w:lang w:val="nl-NL"/>
              </w:rPr>
              <w:t xml:space="preserve">          Số: ......................</w:t>
            </w:r>
          </w:p>
        </w:tc>
        <w:tc>
          <w:tcPr>
            <w:tcW w:w="6804" w:type="dxa"/>
          </w:tcPr>
          <w:p w:rsidR="005358D9" w:rsidRPr="00044B24" w:rsidRDefault="005358D9" w:rsidP="00696670">
            <w:pPr>
              <w:spacing w:after="0"/>
              <w:jc w:val="center"/>
              <w:rPr>
                <w:rFonts w:ascii="Times New Roman" w:hAnsi="Times New Roman"/>
                <w:sz w:val="24"/>
                <w:szCs w:val="24"/>
                <w:lang w:val="nl-NL"/>
              </w:rPr>
            </w:pPr>
            <w:r w:rsidRPr="00044B24">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48BCE271" wp14:editId="1147DF26">
                      <wp:simplePos x="0" y="0"/>
                      <wp:positionH relativeFrom="column">
                        <wp:posOffset>980440</wp:posOffset>
                      </wp:positionH>
                      <wp:positionV relativeFrom="paragraph">
                        <wp:posOffset>38100</wp:posOffset>
                      </wp:positionV>
                      <wp:extent cx="2200275" cy="635"/>
                      <wp:effectExtent l="9525" t="6985" r="9525" b="11430"/>
                      <wp:wrapNone/>
                      <wp:docPr id="177" name="Straight Arrow Connector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C785A1" id="Straight Arrow Connector 177" o:spid="_x0000_s1026" type="#_x0000_t32" style="position:absolute;margin-left:77.2pt;margin-top:3pt;width:173.2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"/>
                  </w:pict>
                </mc:Fallback>
              </mc:AlternateContent>
            </w:r>
          </w:p>
        </w:tc>
      </w:tr>
      <w:tr w:rsidR="005358D9" w:rsidRPr="00044B24" w:rsidTr="00696670">
        <w:tc>
          <w:tcPr>
            <w:tcW w:w="3337" w:type="dxa"/>
          </w:tcPr>
          <w:p w:rsidR="005358D9" w:rsidRPr="00044B24" w:rsidRDefault="005358D9" w:rsidP="00696670">
            <w:pPr>
              <w:spacing w:after="0"/>
              <w:jc w:val="center"/>
              <w:rPr>
                <w:rFonts w:ascii="Times New Roman" w:hAnsi="Times New Roman"/>
                <w:sz w:val="24"/>
                <w:szCs w:val="24"/>
                <w:lang w:val="nl-NL"/>
              </w:rPr>
            </w:pPr>
          </w:p>
        </w:tc>
        <w:tc>
          <w:tcPr>
            <w:tcW w:w="6804" w:type="dxa"/>
          </w:tcPr>
          <w:p w:rsidR="005358D9" w:rsidRPr="00044B24" w:rsidRDefault="005358D9" w:rsidP="00696670">
            <w:pPr>
              <w:spacing w:after="0"/>
              <w:jc w:val="center"/>
              <w:rPr>
                <w:rFonts w:ascii="Times New Roman" w:hAnsi="Times New Roman"/>
                <w:i/>
                <w:sz w:val="24"/>
                <w:szCs w:val="24"/>
                <w:lang w:val="nl-NL"/>
              </w:rPr>
            </w:pPr>
            <w:r w:rsidRPr="00044B24">
              <w:rPr>
                <w:rFonts w:ascii="Times New Roman" w:hAnsi="Times New Roman"/>
                <w:i/>
                <w:sz w:val="24"/>
                <w:szCs w:val="24"/>
                <w:lang w:val="nl-NL"/>
              </w:rPr>
              <w:t xml:space="preserve">                     ....., ngày ...... tháng ........ năm .......</w:t>
            </w:r>
          </w:p>
        </w:tc>
      </w:tr>
    </w:tbl>
    <w:p w:rsidR="005358D9" w:rsidRPr="00D15C3C" w:rsidRDefault="005358D9" w:rsidP="005358D9">
      <w:pPr>
        <w:spacing w:after="0"/>
        <w:jc w:val="center"/>
        <w:rPr>
          <w:rFonts w:ascii="Times New Roman" w:hAnsi="Times New Roman"/>
          <w:b/>
          <w:snapToGrid w:val="0"/>
          <w:sz w:val="28"/>
          <w:szCs w:val="24"/>
          <w:lang w:val="nl-NL"/>
        </w:rPr>
      </w:pPr>
    </w:p>
    <w:p w:rsidR="005358D9" w:rsidRPr="00D15C3C" w:rsidRDefault="005358D9" w:rsidP="005358D9">
      <w:pPr>
        <w:spacing w:after="0"/>
        <w:jc w:val="center"/>
        <w:rPr>
          <w:rFonts w:ascii="Times New Roman" w:hAnsi="Times New Roman"/>
          <w:b/>
          <w:snapToGrid w:val="0"/>
          <w:sz w:val="28"/>
          <w:szCs w:val="24"/>
        </w:rPr>
      </w:pPr>
      <w:r w:rsidRPr="00D15C3C">
        <w:rPr>
          <w:rFonts w:ascii="Times New Roman" w:hAnsi="Times New Roman"/>
          <w:b/>
          <w:snapToGrid w:val="0"/>
          <w:sz w:val="28"/>
          <w:szCs w:val="24"/>
        </w:rPr>
        <w:t xml:space="preserve">VĂN BẢN </w:t>
      </w:r>
    </w:p>
    <w:p w:rsidR="005358D9" w:rsidRPr="00D15C3C" w:rsidRDefault="005358D9" w:rsidP="005358D9">
      <w:pPr>
        <w:spacing w:after="0"/>
        <w:jc w:val="center"/>
        <w:rPr>
          <w:rFonts w:ascii="Times New Roman" w:hAnsi="Times New Roman"/>
          <w:b/>
          <w:snapToGrid w:val="0"/>
          <w:sz w:val="28"/>
          <w:szCs w:val="24"/>
        </w:rPr>
      </w:pPr>
      <w:r w:rsidRPr="00D15C3C">
        <w:rPr>
          <w:rFonts w:ascii="Times New Roman" w:hAnsi="Times New Roman"/>
          <w:b/>
          <w:snapToGrid w:val="0"/>
          <w:sz w:val="28"/>
          <w:szCs w:val="24"/>
        </w:rPr>
        <w:t>Đề nghị chấm dứt hiệu lực mã số thuế</w:t>
      </w:r>
    </w:p>
    <w:p w:rsidR="005358D9" w:rsidRPr="00D15C3C" w:rsidRDefault="005358D9" w:rsidP="005358D9">
      <w:pPr>
        <w:spacing w:after="0"/>
        <w:jc w:val="center"/>
        <w:rPr>
          <w:rFonts w:ascii="Times New Roman" w:hAnsi="Times New Roman"/>
          <w:snapToGrid w:val="0"/>
          <w:sz w:val="28"/>
          <w:szCs w:val="24"/>
        </w:rPr>
      </w:pPr>
      <w:r w:rsidRPr="00D15C3C">
        <w:rPr>
          <w:rFonts w:ascii="Times New Roman" w:hAnsi="Times New Roman"/>
          <w:b/>
          <w:noProof/>
          <w:sz w:val="28"/>
          <w:szCs w:val="24"/>
        </w:rPr>
        <mc:AlternateContent>
          <mc:Choice Requires="wps">
            <w:drawing>
              <wp:anchor distT="0" distB="0" distL="114300" distR="114300" simplePos="0" relativeHeight="251662336" behindDoc="0" locked="0" layoutInCell="1" allowOverlap="1" wp14:anchorId="0D485CF8" wp14:editId="2C23575C">
                <wp:simplePos x="0" y="0"/>
                <wp:positionH relativeFrom="column">
                  <wp:posOffset>1834515</wp:posOffset>
                </wp:positionH>
                <wp:positionV relativeFrom="paragraph">
                  <wp:posOffset>108585</wp:posOffset>
                </wp:positionV>
                <wp:extent cx="2093595" cy="635"/>
                <wp:effectExtent l="9525" t="8890" r="11430" b="9525"/>
                <wp:wrapNone/>
                <wp:docPr id="176" name="Straight Arrow Connector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35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47E26F" id="Straight Arrow Connector 176" o:spid="_x0000_s1026" type="#_x0000_t32" style="position:absolute;margin-left:144.45pt;margin-top:8.55pt;width:164.8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"/>
            </w:pict>
          </mc:Fallback>
        </mc:AlternateContent>
      </w:r>
    </w:p>
    <w:p w:rsidR="005358D9" w:rsidRPr="00D15C3C" w:rsidRDefault="005358D9" w:rsidP="005358D9">
      <w:pPr>
        <w:spacing w:after="0"/>
        <w:jc w:val="center"/>
        <w:rPr>
          <w:rFonts w:ascii="Times New Roman" w:hAnsi="Times New Roman"/>
          <w:snapToGrid w:val="0"/>
          <w:sz w:val="28"/>
          <w:szCs w:val="24"/>
        </w:rPr>
      </w:pPr>
    </w:p>
    <w:p w:rsidR="005358D9" w:rsidRPr="00D15C3C" w:rsidRDefault="005358D9" w:rsidP="005358D9">
      <w:pPr>
        <w:spacing w:after="0"/>
        <w:jc w:val="center"/>
        <w:rPr>
          <w:rFonts w:ascii="Times New Roman" w:hAnsi="Times New Roman"/>
          <w:snapToGrid w:val="0"/>
          <w:sz w:val="28"/>
          <w:szCs w:val="24"/>
        </w:rPr>
      </w:pPr>
      <w:r w:rsidRPr="00D15C3C">
        <w:rPr>
          <w:rFonts w:ascii="Times New Roman" w:hAnsi="Times New Roman"/>
          <w:snapToGrid w:val="0"/>
          <w:sz w:val="28"/>
          <w:szCs w:val="24"/>
        </w:rPr>
        <w:t>Kính gửi: …………………………………………………</w:t>
      </w:r>
    </w:p>
    <w:p w:rsidR="005358D9" w:rsidRPr="00D15C3C" w:rsidRDefault="005358D9" w:rsidP="005358D9">
      <w:pPr>
        <w:spacing w:after="0"/>
        <w:jc w:val="both"/>
        <w:rPr>
          <w:rFonts w:ascii="Times New Roman" w:hAnsi="Times New Roman"/>
          <w:snapToGrid w:val="0"/>
          <w:sz w:val="28"/>
          <w:szCs w:val="24"/>
        </w:rPr>
      </w:pP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 xml:space="preserve">1. Tên người nộp thuế </w:t>
      </w:r>
      <w:r w:rsidRPr="00D15C3C">
        <w:rPr>
          <w:rFonts w:ascii="Times New Roman" w:hAnsi="Times New Roman"/>
          <w:i/>
          <w:snapToGrid w:val="0"/>
          <w:sz w:val="28"/>
          <w:szCs w:val="24"/>
        </w:rPr>
        <w:t>(ghi theo tên NNT đã đăng ký thuế hoặc đăng ký doanh nghiệp)</w:t>
      </w:r>
      <w:r w:rsidRPr="00D15C3C">
        <w:rPr>
          <w:rFonts w:ascii="Times New Roman" w:hAnsi="Times New Roman"/>
          <w:snapToGrid w:val="0"/>
          <w:sz w:val="28"/>
          <w:szCs w:val="24"/>
        </w:rPr>
        <w:t>: ………………….………………………………………………………</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2. Mã số thuế: ……………………………………………………………………</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 xml:space="preserve">3. Địa chỉ trụ sở </w:t>
      </w:r>
      <w:r w:rsidRPr="00D15C3C">
        <w:rPr>
          <w:rFonts w:ascii="Times New Roman" w:hAnsi="Times New Roman"/>
          <w:i/>
          <w:snapToGrid w:val="0"/>
          <w:sz w:val="28"/>
          <w:szCs w:val="24"/>
        </w:rPr>
        <w:t>(ghi theo địa chỉ trụ sở của tổ chức đã đăng ký thuế hoặc của doanh nghiệp, hợp tác xã đã đăng ký doanh nghiệp, đăng ký hợp tác xã)</w:t>
      </w:r>
      <w:r w:rsidRPr="00D15C3C">
        <w:rPr>
          <w:rFonts w:ascii="Times New Roman" w:hAnsi="Times New Roman"/>
          <w:snapToGrid w:val="0"/>
          <w:sz w:val="28"/>
          <w:szCs w:val="24"/>
        </w:rPr>
        <w:t>: …..…………….……………………….………………………………..............</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 xml:space="preserve">4. Địa chỉ kinh doanh </w:t>
      </w:r>
      <w:r w:rsidRPr="00D15C3C">
        <w:rPr>
          <w:rFonts w:ascii="Times New Roman" w:hAnsi="Times New Roman"/>
          <w:i/>
          <w:snapToGrid w:val="0"/>
          <w:sz w:val="28"/>
          <w:szCs w:val="24"/>
        </w:rPr>
        <w:t>(ghi địa chỉ kinh doanh của hộ kinh doanh, cá nhân kinh doanh đã đăng ký thuế</w:t>
      </w:r>
      <w:r w:rsidRPr="00D15C3C">
        <w:rPr>
          <w:rFonts w:ascii="Times New Roman" w:hAnsi="Times New Roman"/>
          <w:snapToGrid w:val="0"/>
          <w:sz w:val="28"/>
          <w:szCs w:val="24"/>
        </w:rPr>
        <w:t>):…………………...………...…………….……………...</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5. Lý do chấm dứt hiệu lực mã số thuế:……........................................................</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 xml:space="preserve">6. Hồ sơ đính kèm: </w:t>
      </w:r>
    </w:p>
    <w:p w:rsidR="005358D9" w:rsidRPr="00D15C3C" w:rsidRDefault="005358D9" w:rsidP="005358D9">
      <w:pPr>
        <w:spacing w:after="0" w:line="264" w:lineRule="auto"/>
        <w:jc w:val="both"/>
        <w:rPr>
          <w:rFonts w:ascii="Times New Roman" w:hAnsi="Times New Roman"/>
          <w:snapToGrid w:val="0"/>
          <w:sz w:val="28"/>
          <w:szCs w:val="24"/>
        </w:rPr>
      </w:pPr>
      <w:r w:rsidRPr="00D15C3C">
        <w:rPr>
          <w:rFonts w:ascii="Times New Roman" w:hAnsi="Times New Roman"/>
          <w:snapToGrid w:val="0"/>
          <w:sz w:val="28"/>
          <w:szCs w:val="24"/>
        </w:rPr>
        <w:t>……………………………………………………………………………………</w:t>
      </w:r>
    </w:p>
    <w:p w:rsidR="005358D9" w:rsidRPr="00D15C3C" w:rsidRDefault="005358D9" w:rsidP="005358D9">
      <w:pPr>
        <w:spacing w:after="0" w:line="264" w:lineRule="auto"/>
        <w:jc w:val="both"/>
        <w:rPr>
          <w:rFonts w:ascii="Times New Roman" w:hAnsi="Times New Roman"/>
          <w:b/>
          <w:sz w:val="28"/>
          <w:szCs w:val="24"/>
          <w:lang w:val="nl-NL"/>
        </w:rPr>
      </w:pPr>
      <w:r w:rsidRPr="00D15C3C">
        <w:rPr>
          <w:rFonts w:ascii="Times New Roman" w:hAnsi="Times New Roman"/>
          <w:snapToGrid w:val="0"/>
          <w:sz w:val="28"/>
          <w:szCs w:val="24"/>
        </w:rPr>
        <w:t>……………………………………………………………………………………</w:t>
      </w:r>
    </w:p>
    <w:p w:rsidR="005358D9" w:rsidRPr="00D15C3C" w:rsidRDefault="005358D9" w:rsidP="005358D9">
      <w:pPr>
        <w:spacing w:after="0" w:line="264" w:lineRule="auto"/>
        <w:jc w:val="both"/>
        <w:rPr>
          <w:rFonts w:ascii="Times New Roman" w:hAnsi="Times New Roman"/>
          <w:sz w:val="28"/>
          <w:szCs w:val="24"/>
          <w:lang w:val="nl-NL"/>
        </w:rPr>
      </w:pPr>
      <w:r w:rsidRPr="00D15C3C">
        <w:rPr>
          <w:rFonts w:ascii="Times New Roman" w:hAnsi="Times New Roman"/>
          <w:sz w:val="28"/>
          <w:szCs w:val="24"/>
          <w:lang w:val="nl-NL"/>
        </w:rPr>
        <w:t>Người nộp thuế cam kết về tính chính xác, trung thực và hoàn toàn chịu trách nhiệm trước pháp luật về nội dung của văn bản này./.</w:t>
      </w:r>
    </w:p>
    <w:tbl>
      <w:tblPr>
        <w:tblpPr w:leftFromText="180" w:rightFromText="180" w:vertAnchor="text" w:horzAnchor="margin" w:tblpXSpec="center" w:tblpY="413"/>
        <w:tblW w:w="9558" w:type="dxa"/>
        <w:tblLayout w:type="fixed"/>
        <w:tblLook w:val="0000" w:firstRow="0" w:lastRow="0" w:firstColumn="0" w:lastColumn="0" w:noHBand="0" w:noVBand="0"/>
      </w:tblPr>
      <w:tblGrid>
        <w:gridCol w:w="4068"/>
        <w:gridCol w:w="5490"/>
      </w:tblGrid>
      <w:tr w:rsidR="005358D9" w:rsidRPr="00044B24" w:rsidTr="00696670">
        <w:trPr>
          <w:trHeight w:val="899"/>
        </w:trPr>
        <w:tc>
          <w:tcPr>
            <w:tcW w:w="4068" w:type="dxa"/>
          </w:tcPr>
          <w:p w:rsidR="005358D9" w:rsidRPr="00044B24" w:rsidRDefault="005358D9" w:rsidP="00696670">
            <w:pPr>
              <w:spacing w:after="0"/>
              <w:rPr>
                <w:rFonts w:ascii="Times New Roman" w:hAnsi="Times New Roman"/>
                <w:b/>
                <w:i/>
                <w:sz w:val="24"/>
                <w:szCs w:val="24"/>
                <w:u w:val="single"/>
                <w:lang w:val="nl-NL"/>
              </w:rPr>
            </w:pPr>
          </w:p>
          <w:p w:rsidR="005358D9" w:rsidRPr="00044B24" w:rsidRDefault="005358D9" w:rsidP="00696670">
            <w:pPr>
              <w:spacing w:after="0"/>
              <w:rPr>
                <w:rFonts w:ascii="Times New Roman" w:hAnsi="Times New Roman"/>
                <w:b/>
                <w:i/>
                <w:sz w:val="24"/>
                <w:szCs w:val="24"/>
                <w:u w:val="single"/>
                <w:lang w:val="nl-NL"/>
              </w:rPr>
            </w:pPr>
          </w:p>
          <w:p w:rsidR="005358D9" w:rsidRPr="00044B24" w:rsidRDefault="005358D9" w:rsidP="00696670">
            <w:pPr>
              <w:spacing w:after="0"/>
              <w:rPr>
                <w:rFonts w:ascii="Times New Roman" w:hAnsi="Times New Roman"/>
                <w:b/>
                <w:i/>
                <w:sz w:val="24"/>
                <w:szCs w:val="24"/>
                <w:u w:val="single"/>
                <w:lang w:val="nl-NL"/>
              </w:rPr>
            </w:pPr>
          </w:p>
          <w:p w:rsidR="005358D9" w:rsidRPr="00044B24" w:rsidRDefault="005358D9" w:rsidP="00696670">
            <w:pPr>
              <w:spacing w:after="0"/>
              <w:rPr>
                <w:rFonts w:ascii="Times New Roman" w:hAnsi="Times New Roman"/>
                <w:b/>
                <w:i/>
                <w:sz w:val="24"/>
                <w:szCs w:val="24"/>
                <w:u w:val="single"/>
                <w:lang w:val="nl-NL"/>
              </w:rPr>
            </w:pPr>
          </w:p>
          <w:p w:rsidR="005358D9" w:rsidRPr="00044B24" w:rsidRDefault="005358D9" w:rsidP="00696670">
            <w:pPr>
              <w:spacing w:after="0"/>
              <w:rPr>
                <w:rFonts w:ascii="Times New Roman" w:hAnsi="Times New Roman"/>
                <w:sz w:val="24"/>
                <w:szCs w:val="24"/>
                <w:lang w:val="nl-NL"/>
              </w:rPr>
            </w:pPr>
          </w:p>
        </w:tc>
        <w:tc>
          <w:tcPr>
            <w:tcW w:w="5490" w:type="dxa"/>
          </w:tcPr>
          <w:p w:rsidR="005358D9" w:rsidRPr="00044B24" w:rsidRDefault="005358D9" w:rsidP="00696670">
            <w:pPr>
              <w:spacing w:after="0"/>
              <w:jc w:val="center"/>
              <w:rPr>
                <w:rFonts w:ascii="Times New Roman" w:hAnsi="Times New Roman"/>
                <w:b/>
                <w:sz w:val="24"/>
                <w:szCs w:val="24"/>
                <w:lang w:val="nl-NL"/>
              </w:rPr>
            </w:pPr>
            <w:r w:rsidRPr="00044B24">
              <w:rPr>
                <w:rFonts w:ascii="Times New Roman" w:hAnsi="Times New Roman"/>
                <w:b/>
                <w:sz w:val="24"/>
                <w:szCs w:val="24"/>
                <w:lang w:val="nl-NL"/>
              </w:rPr>
              <w:t>NGƯỜI NỘP THUẾ hoặc NGƯỜI ĐẠI DIỆN THEO PHÁP LUẬT</w:t>
            </w:r>
          </w:p>
          <w:p w:rsidR="005358D9" w:rsidRPr="00044B24" w:rsidRDefault="005358D9" w:rsidP="00696670">
            <w:pPr>
              <w:spacing w:after="0"/>
              <w:jc w:val="center"/>
              <w:rPr>
                <w:rFonts w:ascii="Times New Roman" w:hAnsi="Times New Roman"/>
                <w:i/>
                <w:sz w:val="24"/>
                <w:szCs w:val="24"/>
                <w:lang w:val="nl-NL"/>
              </w:rPr>
            </w:pPr>
            <w:r w:rsidRPr="00044B24">
              <w:rPr>
                <w:rFonts w:ascii="Times New Roman" w:hAnsi="Times New Roman"/>
                <w:i/>
                <w:sz w:val="24"/>
                <w:szCs w:val="24"/>
                <w:lang w:val="nl-NL"/>
              </w:rPr>
              <w:t xml:space="preserve"> (Ký, ghi rõ họ tên và đóng dấu)</w:t>
            </w:r>
          </w:p>
        </w:tc>
      </w:tr>
    </w:tbl>
    <w:p w:rsidR="005358D9" w:rsidRPr="00044B24" w:rsidRDefault="005358D9" w:rsidP="005358D9">
      <w:pPr>
        <w:framePr w:hSpace="180" w:wrap="around" w:vAnchor="text" w:hAnchor="margin" w:xAlign="center" w:y="413"/>
        <w:spacing w:after="0"/>
        <w:rPr>
          <w:rFonts w:ascii="Times New Roman" w:hAnsi="Times New Roman"/>
          <w:b/>
          <w:i/>
          <w:sz w:val="24"/>
          <w:szCs w:val="24"/>
          <w:u w:val="single"/>
          <w:lang w:val="nl-NL"/>
        </w:rPr>
      </w:pPr>
    </w:p>
    <w:p w:rsidR="005358D9" w:rsidRDefault="005358D9" w:rsidP="005358D9">
      <w:pPr>
        <w:spacing w:after="0" w:line="360" w:lineRule="auto"/>
        <w:rPr>
          <w:rFonts w:ascii="Times New Roman" w:hAnsi="Times New Roman"/>
          <w:i/>
          <w:sz w:val="24"/>
          <w:szCs w:val="24"/>
          <w:lang w:val="nl-NL"/>
        </w:rPr>
      </w:pPr>
    </w:p>
    <w:p w:rsidR="00B044C5" w:rsidRPr="005358D9" w:rsidRDefault="005358D9" w:rsidP="005358D9">
      <w:pPr>
        <w:spacing w:after="0" w:line="360" w:lineRule="auto"/>
        <w:rPr>
          <w:rFonts w:ascii="Times New Roman" w:hAnsi="Times New Roman"/>
          <w:sz w:val="24"/>
          <w:szCs w:val="24"/>
        </w:rPr>
      </w:pPr>
      <w:r>
        <w:rPr>
          <w:rFonts w:ascii="Times New Roman" w:hAnsi="Times New Roman"/>
          <w:i/>
          <w:sz w:val="24"/>
          <w:szCs w:val="24"/>
          <w:lang w:val="nl-NL"/>
        </w:rPr>
        <w:lastRenderedPageBreak/>
        <w:t xml:space="preserve">Ghi chú: </w:t>
      </w:r>
      <w:r w:rsidRPr="00044B24">
        <w:rPr>
          <w:rFonts w:ascii="Times New Roman" w:hAnsi="Times New Roman"/>
          <w:i/>
          <w:sz w:val="24"/>
          <w:szCs w:val="24"/>
          <w:lang w:val="nl-NL"/>
        </w:rPr>
        <w:t>Người nộp thuế là tổ chức không phải đóng dấu khi đăng ký thuế và hộ kinh doanh, cá nhân kinh doanh không phải đóng dấu vào văn bản này.</w:t>
      </w:r>
    </w:p>
    <w:sectPr w:rsidR="00B044C5" w:rsidRPr="005358D9"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60C7" w:rsidRDefault="00EB60C7" w:rsidP="00B044C5">
      <w:pPr>
        <w:spacing w:after="0" w:line="240" w:lineRule="auto"/>
      </w:pPr>
      <w:r>
        <w:separator/>
      </w:r>
    </w:p>
  </w:endnote>
  <w:endnote w:type="continuationSeparator" w:id="0">
    <w:p w:rsidR="00EB60C7" w:rsidRDefault="00EB60C7"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B60C7">
    <w:pPr>
      <w:pStyle w:val="Footer"/>
      <w:jc w:val="center"/>
    </w:pPr>
  </w:p>
  <w:p w:rsidR="00362EB7" w:rsidRDefault="00EB60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B60C7">
    <w:pPr>
      <w:pStyle w:val="Footer"/>
      <w:jc w:val="center"/>
    </w:pPr>
  </w:p>
  <w:p w:rsidR="00362EB7" w:rsidRDefault="00EB60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60C7" w:rsidRDefault="00EB60C7" w:rsidP="00B044C5">
      <w:pPr>
        <w:spacing w:after="0" w:line="240" w:lineRule="auto"/>
      </w:pPr>
      <w:r>
        <w:separator/>
      </w:r>
    </w:p>
  </w:footnote>
  <w:footnote w:type="continuationSeparator" w:id="0">
    <w:p w:rsidR="00EB60C7" w:rsidRDefault="00EB60C7"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EB60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5358D9"/>
    <w:rsid w:val="007A0DE3"/>
    <w:rsid w:val="008839AD"/>
    <w:rsid w:val="00B044C5"/>
    <w:rsid w:val="00D16A65"/>
    <w:rsid w:val="00EB60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DED43"/>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1943</Words>
  <Characters>11077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2025-02-07T03:59:00Z</dcterms:modified>
</cp:coreProperties>
</file>